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32AE9" w14:textId="2C18F216" w:rsidR="002774A9" w:rsidRPr="00B74F5E" w:rsidRDefault="00B74F5E" w:rsidP="00F324F6">
      <w:pPr>
        <w:pStyle w:val="Nincstrkz"/>
        <w:jc w:val="center"/>
        <w:rPr>
          <w:rFonts w:ascii="Arial" w:hAnsi="Arial" w:cs="Arial"/>
          <w:b/>
          <w:lang w:val="en-GB"/>
        </w:rPr>
      </w:pPr>
      <w:r w:rsidRPr="00B74F5E">
        <w:rPr>
          <w:rFonts w:ascii="Arial" w:hAnsi="Arial" w:cs="Arial"/>
          <w:b/>
          <w:lang w:val="en-GB"/>
        </w:rPr>
        <w:t>PRIVACY POLICY</w:t>
      </w:r>
    </w:p>
    <w:p w14:paraId="31C31806" w14:textId="409A312A" w:rsidR="00B74F5E" w:rsidRPr="00B74F5E" w:rsidRDefault="00B74F5E" w:rsidP="007F0A99">
      <w:pPr>
        <w:pStyle w:val="Nincstrkz"/>
        <w:jc w:val="center"/>
        <w:rPr>
          <w:rFonts w:ascii="Arial" w:hAnsi="Arial" w:cs="Arial"/>
          <w:b/>
          <w:lang w:val="en-GB"/>
        </w:rPr>
      </w:pPr>
      <w:r w:rsidRPr="00B74F5E">
        <w:rPr>
          <w:rFonts w:ascii="Arial" w:hAnsi="Arial" w:cs="Arial"/>
          <w:b/>
          <w:lang w:val="en-GB"/>
        </w:rPr>
        <w:t>ON THE PROCESSING OF PERSONAL DATA</w:t>
      </w:r>
      <w:r>
        <w:rPr>
          <w:rFonts w:ascii="Arial" w:hAnsi="Arial" w:cs="Arial"/>
          <w:b/>
          <w:lang w:val="en-GB"/>
        </w:rPr>
        <w:t>, BASED ON CASE-BY CASE CONSENT</w:t>
      </w:r>
    </w:p>
    <w:p w14:paraId="7C106DE2" w14:textId="77777777" w:rsidR="00B74F5E" w:rsidRPr="00B74F5E" w:rsidRDefault="00B74F5E" w:rsidP="007F0A99">
      <w:pPr>
        <w:pStyle w:val="Nincstrkz"/>
        <w:jc w:val="center"/>
        <w:rPr>
          <w:rFonts w:ascii="Arial" w:hAnsi="Arial" w:cs="Arial"/>
          <w:b/>
          <w:lang w:val="en-GB"/>
        </w:rPr>
      </w:pPr>
    </w:p>
    <w:p w14:paraId="4DFBC05E" w14:textId="26207926" w:rsidR="007F0A99" w:rsidRPr="00B74F5E" w:rsidRDefault="00B74F5E" w:rsidP="007F0A99">
      <w:pPr>
        <w:pStyle w:val="Nincstrkz"/>
        <w:jc w:val="center"/>
        <w:rPr>
          <w:rFonts w:ascii="Arial" w:hAnsi="Arial" w:cs="Arial"/>
          <w:b/>
          <w:kern w:val="36"/>
          <w:lang w:val="en-GB"/>
        </w:rPr>
      </w:pPr>
      <w:r>
        <w:rPr>
          <w:rFonts w:ascii="Arial" w:hAnsi="Arial" w:cs="Arial"/>
          <w:b/>
          <w:kern w:val="36"/>
          <w:lang w:val="en-GB"/>
        </w:rPr>
        <w:t>FOR THE</w:t>
      </w:r>
      <w:r w:rsidRPr="00B74F5E">
        <w:rPr>
          <w:rFonts w:ascii="Arial" w:hAnsi="Arial" w:cs="Arial"/>
          <w:b/>
          <w:lang w:val="en-GB"/>
        </w:rPr>
        <w:t xml:space="preserve"> NATURAL PERSONS </w:t>
      </w:r>
      <w:r w:rsidR="00874935">
        <w:rPr>
          <w:rFonts w:ascii="Arial" w:hAnsi="Arial" w:cs="Arial"/>
          <w:b/>
          <w:lang w:val="en-GB"/>
        </w:rPr>
        <w:t xml:space="preserve">SENDING IN </w:t>
      </w:r>
      <w:r w:rsidRPr="00B74F5E">
        <w:rPr>
          <w:rFonts w:ascii="Arial" w:hAnsi="Arial" w:cs="Arial"/>
          <w:b/>
          <w:lang w:val="en-GB"/>
        </w:rPr>
        <w:t>SUBMI</w:t>
      </w:r>
      <w:r w:rsidR="00874935">
        <w:rPr>
          <w:rFonts w:ascii="Arial" w:hAnsi="Arial" w:cs="Arial"/>
          <w:b/>
          <w:lang w:val="en-GB"/>
        </w:rPr>
        <w:t xml:space="preserve">SSIONS AS PER THIS POLICY </w:t>
      </w:r>
      <w:r w:rsidR="004B7222">
        <w:rPr>
          <w:rFonts w:ascii="Arial" w:hAnsi="Arial" w:cs="Arial"/>
          <w:b/>
          <w:lang w:val="en-GB"/>
        </w:rPr>
        <w:t>TO THE DATA CONTROLLER</w:t>
      </w:r>
    </w:p>
    <w:p w14:paraId="62A1E2E4" w14:textId="7A61B92C" w:rsidR="003037F9" w:rsidRPr="00B74F5E" w:rsidRDefault="003037F9" w:rsidP="007F0A99">
      <w:pPr>
        <w:pStyle w:val="Nincstrkz"/>
        <w:rPr>
          <w:rFonts w:ascii="Arial" w:hAnsi="Arial" w:cs="Arial"/>
          <w:b/>
          <w:u w:val="single"/>
          <w:lang w:val="en-GB"/>
        </w:rPr>
      </w:pPr>
    </w:p>
    <w:p w14:paraId="6845E91C" w14:textId="0B794412" w:rsidR="004B7222" w:rsidRDefault="004B7222" w:rsidP="00AE57DB">
      <w:pPr>
        <w:spacing w:after="0" w:line="240" w:lineRule="auto"/>
        <w:jc w:val="both"/>
        <w:rPr>
          <w:rFonts w:ascii="Arial" w:hAnsi="Arial" w:cs="Arial"/>
          <w:lang w:val="en-GB"/>
        </w:rPr>
      </w:pPr>
      <w:r>
        <w:rPr>
          <w:rFonts w:ascii="Arial" w:hAnsi="Arial" w:cs="Arial"/>
          <w:lang w:val="en-GB"/>
        </w:rPr>
        <w:t xml:space="preserve">Based on Article 13 and 14 of </w:t>
      </w:r>
      <w:r w:rsidRPr="00B74F5E">
        <w:rPr>
          <w:rFonts w:ascii="Arial" w:hAnsi="Arial" w:cs="Arial"/>
          <w:lang w:val="en-GB"/>
        </w:rPr>
        <w:t xml:space="preserve">the General Data Protection Regulation 2016/679 of the </w:t>
      </w:r>
      <w:r w:rsidRPr="00B74F5E">
        <w:rPr>
          <w:rFonts w:ascii="Arial" w:hAnsi="Arial" w:cs="Arial"/>
          <w:color w:val="000000"/>
          <w:lang w:val="en-GB"/>
        </w:rPr>
        <w:t xml:space="preserve">EUROPEAN PARLIAMENT AND COUNCIL (EU) (April 27, 2016) on the protection of natural persons with regard to the processing personal data and on the free movement of such data, and repealing Directive 95/46/EC </w:t>
      </w:r>
      <w:r w:rsidRPr="00B74F5E">
        <w:rPr>
          <w:rFonts w:ascii="Arial" w:hAnsi="Arial" w:cs="Arial"/>
          <w:lang w:val="en-GB"/>
        </w:rPr>
        <w:t>(hereinafter referred to as: „General Data Protection Regulation” or “</w:t>
      </w:r>
      <w:r w:rsidRPr="00B74F5E">
        <w:rPr>
          <w:rFonts w:ascii="Arial" w:hAnsi="Arial" w:cs="Arial"/>
          <w:bCs/>
          <w:lang w:val="en-GB"/>
        </w:rPr>
        <w:t>GDPR</w:t>
      </w:r>
      <w:r w:rsidRPr="00B74F5E">
        <w:rPr>
          <w:rFonts w:ascii="Arial" w:hAnsi="Arial" w:cs="Arial"/>
          <w:lang w:val="en-GB"/>
        </w:rPr>
        <w:t>”)</w:t>
      </w:r>
      <w:r w:rsidR="00874935">
        <w:rPr>
          <w:rFonts w:ascii="Arial" w:hAnsi="Arial" w:cs="Arial"/>
          <w:lang w:val="en-GB"/>
        </w:rPr>
        <w:t xml:space="preserve"> the Data Controller provides the following notification to the data subjects in connection with the processing of their personal data.</w:t>
      </w:r>
    </w:p>
    <w:p w14:paraId="463511B3" w14:textId="7CF4CB7A" w:rsidR="00874935" w:rsidRDefault="00874935" w:rsidP="00AE57DB">
      <w:pPr>
        <w:spacing w:after="0" w:line="240" w:lineRule="auto"/>
        <w:jc w:val="both"/>
        <w:rPr>
          <w:rFonts w:ascii="Arial" w:hAnsi="Arial" w:cs="Arial"/>
          <w:lang w:val="en-GB"/>
        </w:rPr>
      </w:pPr>
    </w:p>
    <w:p w14:paraId="562F0426" w14:textId="745584ED" w:rsidR="00874935" w:rsidRDefault="00874935" w:rsidP="00AE57DB">
      <w:pPr>
        <w:spacing w:after="0" w:line="240" w:lineRule="auto"/>
        <w:jc w:val="both"/>
        <w:rPr>
          <w:rFonts w:ascii="Arial" w:hAnsi="Arial" w:cs="Arial"/>
          <w:lang w:val="en-GB"/>
        </w:rPr>
      </w:pPr>
      <w:r>
        <w:rPr>
          <w:rFonts w:ascii="Arial" w:hAnsi="Arial" w:cs="Arial"/>
          <w:lang w:val="en-GB"/>
        </w:rPr>
        <w:t xml:space="preserve">This Policy pertains to the processes of receiving and examining the submissions in relation to events </w:t>
      </w:r>
      <w:r w:rsidR="00C270BD">
        <w:rPr>
          <w:rFonts w:ascii="Arial" w:hAnsi="Arial" w:cs="Arial"/>
          <w:lang w:val="en-GB"/>
        </w:rPr>
        <w:t>harm</w:t>
      </w:r>
      <w:r>
        <w:rPr>
          <w:rFonts w:ascii="Arial" w:hAnsi="Arial" w:cs="Arial"/>
          <w:lang w:val="en-GB"/>
        </w:rPr>
        <w:t xml:space="preserve">ing corporate integrity, </w:t>
      </w:r>
      <w:proofErr w:type="gramStart"/>
      <w:r>
        <w:rPr>
          <w:rFonts w:ascii="Arial" w:hAnsi="Arial" w:cs="Arial"/>
          <w:lang w:val="en-GB"/>
        </w:rPr>
        <w:t>complaints</w:t>
      </w:r>
      <w:proofErr w:type="gramEnd"/>
      <w:r>
        <w:rPr>
          <w:rFonts w:ascii="Arial" w:hAnsi="Arial" w:cs="Arial"/>
          <w:lang w:val="en-GB"/>
        </w:rPr>
        <w:t xml:space="preserve"> and risks</w:t>
      </w:r>
      <w:r w:rsidR="00360630">
        <w:rPr>
          <w:rFonts w:ascii="Arial" w:hAnsi="Arial" w:cs="Arial"/>
          <w:lang w:val="en-GB"/>
        </w:rPr>
        <w:t>, which is suitable in relation to all scope of activity to ensure the enforcement of ethical values and integrity</w:t>
      </w:r>
      <w:r w:rsidR="00C270BD">
        <w:rPr>
          <w:rFonts w:ascii="Arial" w:hAnsi="Arial" w:cs="Arial"/>
          <w:lang w:val="en-GB"/>
        </w:rPr>
        <w:t>,</w:t>
      </w:r>
      <w:r w:rsidR="00360630">
        <w:rPr>
          <w:rFonts w:ascii="Arial" w:hAnsi="Arial" w:cs="Arial"/>
          <w:lang w:val="en-GB"/>
        </w:rPr>
        <w:t xml:space="preserve"> and efficiently prevent corruption and malfeasance.</w:t>
      </w:r>
    </w:p>
    <w:p w14:paraId="497EF5A9" w14:textId="26A33A4D" w:rsidR="00360630" w:rsidRDefault="00360630" w:rsidP="00AE57DB">
      <w:pPr>
        <w:spacing w:after="0" w:line="240" w:lineRule="auto"/>
        <w:jc w:val="both"/>
        <w:rPr>
          <w:rFonts w:ascii="Arial" w:hAnsi="Arial" w:cs="Arial"/>
          <w:lang w:val="en-GB"/>
        </w:rPr>
      </w:pPr>
    </w:p>
    <w:p w14:paraId="5F0050A5" w14:textId="222AF4E4" w:rsidR="00360630" w:rsidRDefault="00360630" w:rsidP="00AE57DB">
      <w:pPr>
        <w:spacing w:after="0" w:line="240" w:lineRule="auto"/>
        <w:jc w:val="both"/>
        <w:rPr>
          <w:rFonts w:ascii="Arial" w:hAnsi="Arial" w:cs="Arial"/>
          <w:lang w:val="en-GB"/>
        </w:rPr>
      </w:pPr>
      <w:proofErr w:type="gramStart"/>
      <w:r>
        <w:rPr>
          <w:rFonts w:ascii="Arial" w:hAnsi="Arial" w:cs="Arial"/>
          <w:lang w:val="en-GB"/>
        </w:rPr>
        <w:t>Nevertheless</w:t>
      </w:r>
      <w:proofErr w:type="gramEnd"/>
      <w:r>
        <w:rPr>
          <w:rFonts w:ascii="Arial" w:hAnsi="Arial" w:cs="Arial"/>
          <w:lang w:val="en-GB"/>
        </w:rPr>
        <w:t xml:space="preserve"> for the purpose of compliance with the Act CXXII of 2009 on the more economic operation of publicly owned business associations and the Government Decree No. 339/2019 (XII.23.) on the internal control system of publicly owned business associations the Data Controller processes the personal data of the data subjects and the personal data of the persons making the submissions.</w:t>
      </w:r>
    </w:p>
    <w:p w14:paraId="65019B41" w14:textId="621072DA" w:rsidR="00360630" w:rsidRDefault="00360630" w:rsidP="00AE57DB">
      <w:pPr>
        <w:spacing w:after="0" w:line="240" w:lineRule="auto"/>
        <w:jc w:val="both"/>
        <w:rPr>
          <w:rFonts w:ascii="Arial" w:hAnsi="Arial" w:cs="Arial"/>
          <w:lang w:val="en-GB"/>
        </w:rPr>
      </w:pPr>
    </w:p>
    <w:p w14:paraId="2C12FF85" w14:textId="20354DF2" w:rsidR="00C270BD" w:rsidRDefault="00C270BD" w:rsidP="00AE57DB">
      <w:pPr>
        <w:spacing w:after="0" w:line="240" w:lineRule="auto"/>
        <w:jc w:val="both"/>
        <w:rPr>
          <w:rFonts w:ascii="Arial" w:hAnsi="Arial" w:cs="Arial"/>
          <w:lang w:val="en-GB"/>
        </w:rPr>
      </w:pPr>
      <w:r>
        <w:rPr>
          <w:rFonts w:ascii="Arial" w:hAnsi="Arial" w:cs="Arial"/>
          <w:lang w:val="en-GB"/>
        </w:rPr>
        <w:t xml:space="preserve">This Policy within the scope defined above pertains to the processing of the personal data of </w:t>
      </w:r>
      <w:r w:rsidRPr="00C270BD">
        <w:rPr>
          <w:rFonts w:ascii="Arial" w:hAnsi="Arial" w:cs="Arial"/>
          <w:b/>
          <w:bCs/>
          <w:lang w:val="en-GB"/>
        </w:rPr>
        <w:t xml:space="preserve">natural persons </w:t>
      </w:r>
      <w:r w:rsidRPr="00C270BD">
        <w:rPr>
          <w:rFonts w:ascii="Arial" w:hAnsi="Arial" w:cs="Arial"/>
          <w:b/>
          <w:bCs/>
          <w:u w:val="single"/>
          <w:lang w:val="en-GB"/>
        </w:rPr>
        <w:t>sending in submissions</w:t>
      </w:r>
      <w:r>
        <w:rPr>
          <w:rFonts w:ascii="Arial" w:hAnsi="Arial" w:cs="Arial"/>
          <w:lang w:val="en-GB"/>
        </w:rPr>
        <w:t xml:space="preserve"> by the Data Controller for the purpose to examine the events harming integrity.</w:t>
      </w:r>
    </w:p>
    <w:p w14:paraId="3465DFE3" w14:textId="77777777" w:rsidR="00C270BD" w:rsidRDefault="00C270BD" w:rsidP="00AE57DB">
      <w:pPr>
        <w:spacing w:after="0" w:line="240" w:lineRule="auto"/>
        <w:jc w:val="both"/>
        <w:rPr>
          <w:rFonts w:ascii="Arial" w:hAnsi="Arial" w:cs="Arial"/>
          <w:lang w:val="en-GB"/>
        </w:rPr>
      </w:pPr>
    </w:p>
    <w:p w14:paraId="71012FB4" w14:textId="7327C1AD" w:rsidR="00360630" w:rsidRDefault="00360630" w:rsidP="00AE57DB">
      <w:pPr>
        <w:spacing w:after="0" w:line="240" w:lineRule="auto"/>
        <w:jc w:val="both"/>
        <w:rPr>
          <w:rFonts w:ascii="Arial" w:hAnsi="Arial" w:cs="Arial"/>
          <w:lang w:val="en-GB"/>
        </w:rPr>
      </w:pPr>
      <w:r>
        <w:rPr>
          <w:rFonts w:ascii="Arial" w:hAnsi="Arial" w:cs="Arial"/>
          <w:lang w:val="en-GB"/>
        </w:rPr>
        <w:t>This Policy explicitly dra</w:t>
      </w:r>
      <w:r w:rsidR="00365017">
        <w:rPr>
          <w:rFonts w:ascii="Arial" w:hAnsi="Arial" w:cs="Arial"/>
          <w:lang w:val="en-GB"/>
        </w:rPr>
        <w:t>w</w:t>
      </w:r>
      <w:r>
        <w:rPr>
          <w:rFonts w:ascii="Arial" w:hAnsi="Arial" w:cs="Arial"/>
          <w:lang w:val="en-GB"/>
        </w:rPr>
        <w:t xml:space="preserve">s the attention to the fact that </w:t>
      </w:r>
      <w:r w:rsidR="00365017">
        <w:rPr>
          <w:rFonts w:ascii="Arial" w:hAnsi="Arial" w:cs="Arial"/>
          <w:lang w:val="en-GB"/>
        </w:rPr>
        <w:t>in relation to</w:t>
      </w:r>
      <w:r>
        <w:rPr>
          <w:rFonts w:ascii="Arial" w:hAnsi="Arial" w:cs="Arial"/>
          <w:lang w:val="en-GB"/>
        </w:rPr>
        <w:t xml:space="preserve"> </w:t>
      </w:r>
      <w:r w:rsidRPr="00365017">
        <w:rPr>
          <w:rFonts w:ascii="Arial" w:hAnsi="Arial" w:cs="Arial"/>
          <w:b/>
          <w:bCs/>
          <w:lang w:val="en-GB"/>
        </w:rPr>
        <w:t>the data processing pertaining to</w:t>
      </w:r>
      <w:r>
        <w:rPr>
          <w:rFonts w:ascii="Arial" w:hAnsi="Arial" w:cs="Arial"/>
          <w:lang w:val="en-GB"/>
        </w:rPr>
        <w:t xml:space="preserve"> </w:t>
      </w:r>
      <w:r w:rsidRPr="00365017">
        <w:rPr>
          <w:rFonts w:ascii="Arial" w:hAnsi="Arial" w:cs="Arial"/>
          <w:b/>
          <w:bCs/>
          <w:lang w:val="en-GB"/>
        </w:rPr>
        <w:t xml:space="preserve">the </w:t>
      </w:r>
      <w:r w:rsidR="00365017" w:rsidRPr="00365017">
        <w:rPr>
          <w:rFonts w:ascii="Arial" w:hAnsi="Arial" w:cs="Arial"/>
          <w:b/>
          <w:bCs/>
          <w:lang w:val="en-GB"/>
        </w:rPr>
        <w:t xml:space="preserve">personal </w:t>
      </w:r>
      <w:r w:rsidRPr="00365017">
        <w:rPr>
          <w:rFonts w:ascii="Arial" w:hAnsi="Arial" w:cs="Arial"/>
          <w:b/>
          <w:bCs/>
          <w:lang w:val="en-GB"/>
        </w:rPr>
        <w:t>dat</w:t>
      </w:r>
      <w:r w:rsidR="00365017" w:rsidRPr="00365017">
        <w:rPr>
          <w:rFonts w:ascii="Arial" w:hAnsi="Arial" w:cs="Arial"/>
          <w:b/>
          <w:bCs/>
          <w:lang w:val="en-GB"/>
        </w:rPr>
        <w:t>a</w:t>
      </w:r>
      <w:r w:rsidRPr="00365017">
        <w:rPr>
          <w:rFonts w:ascii="Arial" w:hAnsi="Arial" w:cs="Arial"/>
          <w:b/>
          <w:bCs/>
          <w:lang w:val="en-GB"/>
        </w:rPr>
        <w:t xml:space="preserve"> of</w:t>
      </w:r>
      <w:r>
        <w:rPr>
          <w:rFonts w:ascii="Arial" w:hAnsi="Arial" w:cs="Arial"/>
          <w:lang w:val="en-GB"/>
        </w:rPr>
        <w:t xml:space="preserve"> </w:t>
      </w:r>
      <w:r w:rsidRPr="00365017">
        <w:rPr>
          <w:rFonts w:ascii="Arial" w:hAnsi="Arial" w:cs="Arial"/>
          <w:b/>
          <w:bCs/>
          <w:u w:val="single"/>
          <w:lang w:val="en-GB"/>
        </w:rPr>
        <w:t>the natural persons affected by the submission</w:t>
      </w:r>
      <w:r w:rsidR="00365017">
        <w:rPr>
          <w:rFonts w:ascii="Arial" w:hAnsi="Arial" w:cs="Arial"/>
          <w:b/>
          <w:bCs/>
          <w:u w:val="single"/>
          <w:lang w:val="en-GB"/>
        </w:rPr>
        <w:t>s</w:t>
      </w:r>
      <w:r w:rsidR="00365017">
        <w:rPr>
          <w:rFonts w:ascii="Arial" w:hAnsi="Arial" w:cs="Arial"/>
          <w:lang w:val="en-GB"/>
        </w:rPr>
        <w:t xml:space="preserve"> </w:t>
      </w:r>
      <w:r w:rsidR="00365017" w:rsidRPr="00365017">
        <w:rPr>
          <w:rFonts w:ascii="Arial" w:hAnsi="Arial" w:cs="Arial"/>
          <w:b/>
          <w:bCs/>
          <w:lang w:val="en-GB"/>
        </w:rPr>
        <w:t>the Data Controller has given its notification on the processing for the data subjects</w:t>
      </w:r>
      <w:r w:rsidR="00365017">
        <w:rPr>
          <w:rFonts w:ascii="Arial" w:hAnsi="Arial" w:cs="Arial"/>
          <w:lang w:val="en-GB"/>
        </w:rPr>
        <w:t xml:space="preserve"> in its General Privacy Policy for Employees available at </w:t>
      </w:r>
      <w:hyperlink r:id="rId11" w:history="1">
        <w:r w:rsidR="00365017" w:rsidRPr="00E7400D">
          <w:rPr>
            <w:rStyle w:val="Hiperhivatkozs"/>
            <w:rFonts w:ascii="Arial" w:hAnsi="Arial" w:cs="Arial"/>
            <w:lang w:val="en-GB"/>
          </w:rPr>
          <w:t>https://www.mvmnext.hu/Adatvedelem/adatvedelmi-tajekoztatasok</w:t>
        </w:r>
      </w:hyperlink>
      <w:r w:rsidR="00365017">
        <w:rPr>
          <w:rFonts w:ascii="Arial" w:hAnsi="Arial" w:cs="Arial"/>
          <w:lang w:val="en-GB"/>
        </w:rPr>
        <w:t xml:space="preserve"> , especially but not exclusively under Section 12 of such policy in the table row titled </w:t>
      </w:r>
      <w:r w:rsidR="00365017" w:rsidRPr="00365017">
        <w:rPr>
          <w:rFonts w:ascii="Arial" w:hAnsi="Arial" w:cs="Arial"/>
          <w:lang w:val="en-GB"/>
        </w:rPr>
        <w:t>“</w:t>
      </w:r>
      <w:r w:rsidR="00365017" w:rsidRPr="00365017">
        <w:rPr>
          <w:rFonts w:ascii="Arial" w:hAnsi="Arial"/>
          <w:lang w:val="en-GB"/>
        </w:rPr>
        <w:t>Upon suspicion of the breach of obligations arising from the employment relationship or other relationship (e.g. ethical standards) conducting the examination, and upon breach of obligation applying legal consequences, enforcing rights of the employer/principal.</w:t>
      </w:r>
      <w:r w:rsidR="00365017" w:rsidRPr="00365017">
        <w:rPr>
          <w:rFonts w:ascii="Arial" w:hAnsi="Arial" w:cs="Arial"/>
          <w:lang w:val="en-GB"/>
        </w:rPr>
        <w:t>”</w:t>
      </w:r>
    </w:p>
    <w:p w14:paraId="573DEDBA" w14:textId="7DD5D75A" w:rsidR="00365017" w:rsidRDefault="00365017" w:rsidP="00AE57DB">
      <w:pPr>
        <w:spacing w:after="0" w:line="240" w:lineRule="auto"/>
        <w:jc w:val="both"/>
        <w:rPr>
          <w:rFonts w:ascii="Arial" w:hAnsi="Arial" w:cs="Arial"/>
          <w:lang w:val="en-GB"/>
        </w:rPr>
      </w:pPr>
    </w:p>
    <w:p w14:paraId="0FB38F49" w14:textId="20B81AA0" w:rsidR="00365017" w:rsidRDefault="00365017" w:rsidP="00AE57DB">
      <w:pPr>
        <w:spacing w:after="0" w:line="240" w:lineRule="auto"/>
        <w:jc w:val="both"/>
        <w:rPr>
          <w:rFonts w:ascii="Arial" w:hAnsi="Arial" w:cs="Arial"/>
          <w:bCs/>
          <w:kern w:val="36"/>
          <w:lang w:val="en-GB"/>
        </w:rPr>
      </w:pPr>
      <w:r>
        <w:rPr>
          <w:rFonts w:ascii="Arial" w:hAnsi="Arial" w:cs="Arial"/>
          <w:lang w:val="en-GB"/>
        </w:rPr>
        <w:t xml:space="preserve">In case of persons affected by the submissions the legal grounds for the processing of their personal data </w:t>
      </w:r>
      <w:proofErr w:type="gramStart"/>
      <w:r>
        <w:rPr>
          <w:rFonts w:ascii="Arial" w:hAnsi="Arial" w:cs="Arial"/>
          <w:lang w:val="en-GB"/>
        </w:rPr>
        <w:t>is</w:t>
      </w:r>
      <w:proofErr w:type="gramEnd"/>
      <w:r>
        <w:rPr>
          <w:rFonts w:ascii="Arial" w:hAnsi="Arial" w:cs="Arial"/>
          <w:lang w:val="en-GB"/>
        </w:rPr>
        <w:t xml:space="preserve"> the Data Controller’s legitimate interest.</w:t>
      </w:r>
    </w:p>
    <w:p w14:paraId="4D4E1679" w14:textId="77777777" w:rsidR="004B7222" w:rsidRDefault="004B7222" w:rsidP="00AE57DB">
      <w:pPr>
        <w:spacing w:after="0" w:line="240" w:lineRule="auto"/>
        <w:jc w:val="both"/>
        <w:rPr>
          <w:rFonts w:ascii="Arial" w:hAnsi="Arial" w:cs="Arial"/>
          <w:bCs/>
          <w:kern w:val="36"/>
          <w:lang w:val="en-GB"/>
        </w:rPr>
      </w:pPr>
    </w:p>
    <w:p w14:paraId="75F15105" w14:textId="4045CC75" w:rsidR="006D0A60" w:rsidRPr="00B74F5E" w:rsidRDefault="006D0A60" w:rsidP="004E74E0">
      <w:pPr>
        <w:tabs>
          <w:tab w:val="left" w:pos="284"/>
        </w:tabs>
        <w:spacing w:after="0" w:line="240" w:lineRule="auto"/>
        <w:jc w:val="both"/>
        <w:rPr>
          <w:rFonts w:ascii="Arial" w:hAnsi="Arial" w:cs="Arial"/>
          <w:b/>
          <w:bCs/>
          <w:u w:val="single"/>
          <w:lang w:val="en-GB"/>
        </w:rPr>
      </w:pPr>
      <w:r w:rsidRPr="00B74F5E">
        <w:rPr>
          <w:rFonts w:ascii="Arial" w:hAnsi="Arial" w:cs="Arial"/>
          <w:b/>
          <w:bCs/>
          <w:lang w:val="en-GB"/>
        </w:rPr>
        <w:t>1.</w:t>
      </w:r>
      <w:r w:rsidR="004E74E0" w:rsidRPr="00B74F5E">
        <w:rPr>
          <w:rFonts w:ascii="Arial" w:hAnsi="Arial" w:cs="Arial"/>
          <w:b/>
          <w:bCs/>
          <w:lang w:val="en-GB"/>
        </w:rPr>
        <w:tab/>
      </w:r>
      <w:r w:rsidR="00874E47" w:rsidRPr="00B74F5E">
        <w:rPr>
          <w:rFonts w:ascii="Arial" w:eastAsia="Arial" w:hAnsi="Arial" w:cs="Arial"/>
          <w:b/>
          <w:u w:val="single"/>
          <w:lang w:val="en-GB"/>
        </w:rPr>
        <w:t>Data Controller</w:t>
      </w:r>
      <w:r w:rsidR="00C270BD">
        <w:rPr>
          <w:rFonts w:ascii="Arial" w:eastAsia="Arial" w:hAnsi="Arial" w:cs="Arial"/>
          <w:b/>
          <w:u w:val="single"/>
          <w:lang w:val="en-GB"/>
        </w:rPr>
        <w:t xml:space="preserve"> in relation to this Policy</w:t>
      </w:r>
    </w:p>
    <w:p w14:paraId="2A39BCEE" w14:textId="77777777" w:rsidR="006D0A60" w:rsidRPr="00B74F5E" w:rsidRDefault="006D0A60" w:rsidP="007F0A99">
      <w:pPr>
        <w:spacing w:after="0" w:line="240" w:lineRule="auto"/>
        <w:jc w:val="both"/>
        <w:rPr>
          <w:rFonts w:ascii="Arial" w:hAnsi="Arial" w:cs="Arial"/>
          <w:lang w:val="en-GB"/>
        </w:rPr>
      </w:pPr>
    </w:p>
    <w:p w14:paraId="4CF39C41" w14:textId="43B686D4" w:rsidR="000E1126" w:rsidRPr="00B74F5E" w:rsidRDefault="00743C64" w:rsidP="00FD092A">
      <w:pPr>
        <w:pStyle w:val="Default"/>
        <w:tabs>
          <w:tab w:val="left" w:pos="284"/>
          <w:tab w:val="left" w:pos="2268"/>
        </w:tabs>
        <w:ind w:left="284"/>
        <w:jc w:val="both"/>
        <w:rPr>
          <w:bCs/>
          <w:sz w:val="22"/>
          <w:szCs w:val="22"/>
          <w:lang w:val="en-GB"/>
        </w:rPr>
      </w:pPr>
      <w:r w:rsidRPr="00B74F5E">
        <w:rPr>
          <w:rFonts w:eastAsia="Arial"/>
          <w:b/>
          <w:sz w:val="22"/>
          <w:szCs w:val="22"/>
          <w:lang w:val="en-GB"/>
        </w:rPr>
        <w:t>Data Controller</w:t>
      </w:r>
      <w:r w:rsidR="000E1126" w:rsidRPr="00B74F5E">
        <w:rPr>
          <w:rFonts w:eastAsia="Arial"/>
          <w:b/>
          <w:sz w:val="22"/>
          <w:szCs w:val="22"/>
          <w:lang w:val="en-GB"/>
        </w:rPr>
        <w:t>:</w:t>
      </w:r>
      <w:r w:rsidR="000E1126" w:rsidRPr="00B74F5E">
        <w:rPr>
          <w:rFonts w:eastAsia="Arial"/>
          <w:b/>
          <w:sz w:val="22"/>
          <w:szCs w:val="22"/>
          <w:lang w:val="en-GB"/>
        </w:rPr>
        <w:tab/>
        <w:t xml:space="preserve">Grape Solutions Hungary </w:t>
      </w:r>
      <w:proofErr w:type="spellStart"/>
      <w:r w:rsidR="000E1126" w:rsidRPr="00B74F5E">
        <w:rPr>
          <w:b/>
          <w:sz w:val="22"/>
          <w:szCs w:val="22"/>
          <w:lang w:val="en-GB"/>
        </w:rPr>
        <w:t>Zártkörűen</w:t>
      </w:r>
      <w:proofErr w:type="spellEnd"/>
      <w:r w:rsidR="000E1126" w:rsidRPr="00B74F5E">
        <w:rPr>
          <w:b/>
          <w:sz w:val="22"/>
          <w:szCs w:val="22"/>
          <w:lang w:val="en-GB"/>
        </w:rPr>
        <w:t xml:space="preserve"> </w:t>
      </w:r>
      <w:proofErr w:type="spellStart"/>
      <w:r w:rsidR="000E1126" w:rsidRPr="00B74F5E">
        <w:rPr>
          <w:b/>
          <w:sz w:val="22"/>
          <w:szCs w:val="22"/>
          <w:lang w:val="en-GB"/>
        </w:rPr>
        <w:t>Működő</w:t>
      </w:r>
      <w:proofErr w:type="spellEnd"/>
      <w:r w:rsidR="000E1126" w:rsidRPr="00B74F5E">
        <w:rPr>
          <w:b/>
          <w:sz w:val="22"/>
          <w:szCs w:val="22"/>
          <w:lang w:val="en-GB"/>
        </w:rPr>
        <w:t xml:space="preserve"> </w:t>
      </w:r>
      <w:proofErr w:type="spellStart"/>
      <w:r w:rsidR="000E1126" w:rsidRPr="00B74F5E">
        <w:rPr>
          <w:b/>
          <w:sz w:val="22"/>
          <w:szCs w:val="22"/>
          <w:lang w:val="en-GB"/>
        </w:rPr>
        <w:t>Részvénytársaság</w:t>
      </w:r>
      <w:proofErr w:type="spellEnd"/>
      <w:r w:rsidR="000E74EA" w:rsidRPr="00B74F5E">
        <w:rPr>
          <w:b/>
          <w:sz w:val="22"/>
          <w:szCs w:val="22"/>
          <w:lang w:val="en-GB"/>
        </w:rPr>
        <w:t xml:space="preserve"> </w:t>
      </w:r>
      <w:r w:rsidR="000E74EA" w:rsidRPr="00B74F5E">
        <w:rPr>
          <w:bCs/>
          <w:sz w:val="22"/>
          <w:szCs w:val="22"/>
          <w:lang w:val="en-GB"/>
        </w:rPr>
        <w:t xml:space="preserve">(in this Policy hereinafter referred to as </w:t>
      </w:r>
      <w:r w:rsidR="00CF0623" w:rsidRPr="00B74F5E">
        <w:rPr>
          <w:b/>
          <w:sz w:val="22"/>
          <w:szCs w:val="22"/>
          <w:lang w:val="en-GB"/>
        </w:rPr>
        <w:t>Data Controller</w:t>
      </w:r>
      <w:r w:rsidR="000E74EA" w:rsidRPr="00B74F5E">
        <w:rPr>
          <w:bCs/>
          <w:sz w:val="22"/>
          <w:szCs w:val="22"/>
          <w:lang w:val="en-GB"/>
        </w:rPr>
        <w:t>)</w:t>
      </w:r>
    </w:p>
    <w:p w14:paraId="38BE39B6" w14:textId="30DC00F1" w:rsidR="000E1126" w:rsidRPr="00B74F5E" w:rsidRDefault="00743C64" w:rsidP="00FD092A">
      <w:pPr>
        <w:pStyle w:val="Default"/>
        <w:tabs>
          <w:tab w:val="left" w:pos="284"/>
          <w:tab w:val="left" w:pos="2268"/>
        </w:tabs>
        <w:ind w:left="284"/>
        <w:jc w:val="both"/>
        <w:rPr>
          <w:sz w:val="22"/>
          <w:szCs w:val="22"/>
          <w:lang w:val="en-GB"/>
        </w:rPr>
      </w:pPr>
      <w:r w:rsidRPr="00B74F5E">
        <w:rPr>
          <w:sz w:val="22"/>
          <w:szCs w:val="22"/>
          <w:lang w:val="en-GB"/>
        </w:rPr>
        <w:t>Registered seat</w:t>
      </w:r>
      <w:r w:rsidR="000E1126" w:rsidRPr="00B74F5E">
        <w:rPr>
          <w:sz w:val="22"/>
          <w:szCs w:val="22"/>
          <w:lang w:val="en-GB"/>
        </w:rPr>
        <w:t>:</w:t>
      </w:r>
      <w:r w:rsidR="000E1126" w:rsidRPr="00B74F5E">
        <w:rPr>
          <w:sz w:val="22"/>
          <w:szCs w:val="22"/>
          <w:lang w:val="en-GB"/>
        </w:rPr>
        <w:tab/>
        <w:t xml:space="preserve">1023 Budapest, Árpád fejedelem </w:t>
      </w:r>
      <w:proofErr w:type="spellStart"/>
      <w:r w:rsidR="000E1126" w:rsidRPr="00B74F5E">
        <w:rPr>
          <w:sz w:val="22"/>
          <w:szCs w:val="22"/>
          <w:lang w:val="en-GB"/>
        </w:rPr>
        <w:t>útja</w:t>
      </w:r>
      <w:proofErr w:type="spellEnd"/>
      <w:r w:rsidR="000E1126" w:rsidRPr="00B74F5E">
        <w:rPr>
          <w:sz w:val="22"/>
          <w:szCs w:val="22"/>
          <w:lang w:val="en-GB"/>
        </w:rPr>
        <w:t xml:space="preserve"> 26-28.</w:t>
      </w:r>
    </w:p>
    <w:p w14:paraId="74B8DB9F" w14:textId="201F84E8" w:rsidR="000E1126" w:rsidRPr="00B74F5E" w:rsidRDefault="000E1126" w:rsidP="00FD092A">
      <w:pPr>
        <w:pStyle w:val="Default"/>
        <w:tabs>
          <w:tab w:val="left" w:pos="284"/>
          <w:tab w:val="left" w:pos="2268"/>
        </w:tabs>
        <w:ind w:left="284"/>
        <w:jc w:val="both"/>
        <w:rPr>
          <w:sz w:val="22"/>
          <w:szCs w:val="22"/>
          <w:lang w:val="en-GB"/>
        </w:rPr>
      </w:pPr>
      <w:r w:rsidRPr="00B74F5E">
        <w:rPr>
          <w:sz w:val="22"/>
          <w:szCs w:val="22"/>
          <w:lang w:val="en-GB"/>
        </w:rPr>
        <w:t>Post</w:t>
      </w:r>
      <w:r w:rsidR="00743C64" w:rsidRPr="00B74F5E">
        <w:rPr>
          <w:sz w:val="22"/>
          <w:szCs w:val="22"/>
          <w:lang w:val="en-GB"/>
        </w:rPr>
        <w:t>al address</w:t>
      </w:r>
      <w:r w:rsidRPr="00B74F5E">
        <w:rPr>
          <w:sz w:val="22"/>
          <w:szCs w:val="22"/>
          <w:lang w:val="en-GB"/>
        </w:rPr>
        <w:t>:</w:t>
      </w:r>
      <w:r w:rsidRPr="00B74F5E">
        <w:rPr>
          <w:sz w:val="22"/>
          <w:szCs w:val="22"/>
          <w:lang w:val="en-GB"/>
        </w:rPr>
        <w:tab/>
        <w:t xml:space="preserve">1023 Budapest, Árpád fejedelem </w:t>
      </w:r>
      <w:proofErr w:type="spellStart"/>
      <w:r w:rsidRPr="00B74F5E">
        <w:rPr>
          <w:sz w:val="22"/>
          <w:szCs w:val="22"/>
          <w:lang w:val="en-GB"/>
        </w:rPr>
        <w:t>útja</w:t>
      </w:r>
      <w:proofErr w:type="spellEnd"/>
      <w:r w:rsidRPr="00B74F5E">
        <w:rPr>
          <w:sz w:val="22"/>
          <w:szCs w:val="22"/>
          <w:lang w:val="en-GB"/>
        </w:rPr>
        <w:t xml:space="preserve"> 26-28.</w:t>
      </w:r>
    </w:p>
    <w:p w14:paraId="72CE612A" w14:textId="6D950F04" w:rsidR="000E1126" w:rsidRPr="00B74F5E" w:rsidRDefault="00743C64" w:rsidP="00FD092A">
      <w:pPr>
        <w:pStyle w:val="Default"/>
        <w:tabs>
          <w:tab w:val="left" w:pos="284"/>
          <w:tab w:val="left" w:pos="2268"/>
        </w:tabs>
        <w:ind w:left="284"/>
        <w:jc w:val="both"/>
        <w:rPr>
          <w:sz w:val="22"/>
          <w:szCs w:val="22"/>
          <w:lang w:val="en-GB"/>
        </w:rPr>
      </w:pPr>
      <w:r w:rsidRPr="00B74F5E">
        <w:rPr>
          <w:sz w:val="22"/>
          <w:szCs w:val="22"/>
          <w:lang w:val="en-GB"/>
        </w:rPr>
        <w:t>Registration no.</w:t>
      </w:r>
      <w:r w:rsidR="000E1126" w:rsidRPr="00B74F5E">
        <w:rPr>
          <w:sz w:val="22"/>
          <w:szCs w:val="22"/>
          <w:lang w:val="en-GB"/>
        </w:rPr>
        <w:t>:</w:t>
      </w:r>
      <w:r w:rsidR="000E1126" w:rsidRPr="00B74F5E">
        <w:rPr>
          <w:sz w:val="22"/>
          <w:szCs w:val="22"/>
          <w:lang w:val="en-GB"/>
        </w:rPr>
        <w:tab/>
        <w:t>01-10-047087</w:t>
      </w:r>
    </w:p>
    <w:p w14:paraId="72727294" w14:textId="69AB1105" w:rsidR="000E1126" w:rsidRPr="00B74F5E" w:rsidRDefault="00743C64" w:rsidP="00FD092A">
      <w:pPr>
        <w:pStyle w:val="Default"/>
        <w:tabs>
          <w:tab w:val="left" w:pos="284"/>
          <w:tab w:val="left" w:pos="2268"/>
        </w:tabs>
        <w:ind w:left="284"/>
        <w:jc w:val="both"/>
        <w:rPr>
          <w:sz w:val="22"/>
          <w:szCs w:val="22"/>
          <w:lang w:val="en-GB"/>
        </w:rPr>
      </w:pPr>
      <w:r w:rsidRPr="00B74F5E">
        <w:rPr>
          <w:sz w:val="22"/>
          <w:szCs w:val="22"/>
          <w:lang w:val="en-GB"/>
        </w:rPr>
        <w:t>Website</w:t>
      </w:r>
      <w:r w:rsidR="000E1126" w:rsidRPr="00B74F5E">
        <w:rPr>
          <w:sz w:val="22"/>
          <w:szCs w:val="22"/>
          <w:lang w:val="en-GB"/>
        </w:rPr>
        <w:t>:</w:t>
      </w:r>
      <w:r w:rsidR="000E1126" w:rsidRPr="00B74F5E">
        <w:rPr>
          <w:sz w:val="22"/>
          <w:szCs w:val="22"/>
          <w:lang w:val="en-GB"/>
        </w:rPr>
        <w:tab/>
      </w:r>
      <w:r w:rsidR="00FD092A" w:rsidRPr="00B74F5E">
        <w:rPr>
          <w:rStyle w:val="Hiperhivatkozs"/>
          <w:sz w:val="22"/>
          <w:szCs w:val="22"/>
        </w:rPr>
        <w:t>https://g</w:t>
      </w:r>
      <w:r w:rsidR="00BC51DC" w:rsidRPr="00B74F5E">
        <w:rPr>
          <w:rStyle w:val="Hiperhivatkozs"/>
          <w:sz w:val="22"/>
          <w:szCs w:val="22"/>
        </w:rPr>
        <w:t>rape.solutions</w:t>
      </w:r>
    </w:p>
    <w:p w14:paraId="2BA28E61" w14:textId="5153A20B" w:rsidR="000E1126" w:rsidRPr="00B74F5E" w:rsidRDefault="000E1126" w:rsidP="00FD092A">
      <w:pPr>
        <w:pStyle w:val="Default"/>
        <w:tabs>
          <w:tab w:val="left" w:pos="284"/>
          <w:tab w:val="left" w:pos="2268"/>
        </w:tabs>
        <w:ind w:left="284"/>
        <w:jc w:val="both"/>
        <w:rPr>
          <w:sz w:val="22"/>
          <w:szCs w:val="22"/>
          <w:lang w:val="en-GB"/>
        </w:rPr>
      </w:pPr>
      <w:r w:rsidRPr="00B74F5E">
        <w:rPr>
          <w:sz w:val="22"/>
          <w:szCs w:val="22"/>
          <w:lang w:val="en-GB"/>
        </w:rPr>
        <w:t xml:space="preserve">E-mail </w:t>
      </w:r>
      <w:r w:rsidR="00743C64" w:rsidRPr="00B74F5E">
        <w:rPr>
          <w:sz w:val="22"/>
          <w:szCs w:val="22"/>
          <w:lang w:val="en-GB"/>
        </w:rPr>
        <w:t>address</w:t>
      </w:r>
      <w:r w:rsidRPr="00B74F5E">
        <w:rPr>
          <w:sz w:val="22"/>
          <w:szCs w:val="22"/>
          <w:lang w:val="en-GB"/>
        </w:rPr>
        <w:t>:</w:t>
      </w:r>
      <w:r w:rsidRPr="00B74F5E">
        <w:rPr>
          <w:sz w:val="22"/>
          <w:szCs w:val="22"/>
          <w:lang w:val="en-GB"/>
        </w:rPr>
        <w:tab/>
      </w:r>
      <w:hyperlink r:id="rId12" w:history="1">
        <w:r w:rsidR="003A3458" w:rsidRPr="00B74F5E">
          <w:rPr>
            <w:rStyle w:val="Hiperhivatkozs"/>
            <w:sz w:val="22"/>
            <w:szCs w:val="22"/>
            <w:lang w:val="en-GB"/>
          </w:rPr>
          <w:t>support@grape.hu</w:t>
        </w:r>
      </w:hyperlink>
    </w:p>
    <w:p w14:paraId="163CE766" w14:textId="01EBBBCB" w:rsidR="000E1126" w:rsidRPr="00B74F5E" w:rsidRDefault="000E1126" w:rsidP="00FD092A">
      <w:pPr>
        <w:pStyle w:val="Default"/>
        <w:tabs>
          <w:tab w:val="left" w:pos="284"/>
          <w:tab w:val="left" w:pos="2268"/>
        </w:tabs>
        <w:ind w:left="284"/>
        <w:jc w:val="both"/>
        <w:rPr>
          <w:sz w:val="22"/>
          <w:szCs w:val="22"/>
          <w:lang w:val="en-GB"/>
        </w:rPr>
      </w:pPr>
      <w:r w:rsidRPr="00B74F5E">
        <w:rPr>
          <w:sz w:val="22"/>
          <w:szCs w:val="22"/>
          <w:lang w:val="en-GB"/>
        </w:rPr>
        <w:t>Tele</w:t>
      </w:r>
      <w:r w:rsidR="00743C64" w:rsidRPr="00B74F5E">
        <w:rPr>
          <w:sz w:val="22"/>
          <w:szCs w:val="22"/>
          <w:lang w:val="en-GB"/>
        </w:rPr>
        <w:t>phone no.</w:t>
      </w:r>
      <w:r w:rsidRPr="00B74F5E">
        <w:rPr>
          <w:sz w:val="22"/>
          <w:szCs w:val="22"/>
          <w:lang w:val="en-GB"/>
        </w:rPr>
        <w:t>:</w:t>
      </w:r>
      <w:r w:rsidRPr="00B74F5E">
        <w:rPr>
          <w:sz w:val="22"/>
          <w:szCs w:val="22"/>
          <w:lang w:val="en-GB"/>
        </w:rPr>
        <w:tab/>
        <w:t>+36</w:t>
      </w:r>
      <w:r w:rsidR="00FD092A" w:rsidRPr="00B74F5E">
        <w:rPr>
          <w:sz w:val="22"/>
          <w:szCs w:val="22"/>
          <w:lang w:val="en-GB"/>
        </w:rPr>
        <w:t>-</w:t>
      </w:r>
      <w:r w:rsidRPr="00B74F5E">
        <w:rPr>
          <w:sz w:val="22"/>
          <w:szCs w:val="22"/>
          <w:lang w:val="en-GB"/>
        </w:rPr>
        <w:t>1</w:t>
      </w:r>
      <w:r w:rsidR="00FD092A" w:rsidRPr="00B74F5E">
        <w:rPr>
          <w:sz w:val="22"/>
          <w:szCs w:val="22"/>
          <w:lang w:val="en-GB"/>
        </w:rPr>
        <w:t>-</w:t>
      </w:r>
      <w:r w:rsidRPr="00B74F5E">
        <w:rPr>
          <w:sz w:val="22"/>
          <w:szCs w:val="22"/>
          <w:lang w:val="en-GB"/>
        </w:rPr>
        <w:t>880-9200</w:t>
      </w:r>
    </w:p>
    <w:p w14:paraId="16AB21D3" w14:textId="77777777" w:rsidR="006D0A60" w:rsidRPr="00B74F5E" w:rsidRDefault="00743C64" w:rsidP="00FD092A">
      <w:pPr>
        <w:pStyle w:val="Default"/>
        <w:tabs>
          <w:tab w:val="left" w:pos="284"/>
          <w:tab w:val="left" w:pos="2268"/>
        </w:tabs>
        <w:ind w:left="284"/>
        <w:jc w:val="both"/>
        <w:rPr>
          <w:sz w:val="22"/>
          <w:szCs w:val="22"/>
          <w:lang w:val="en-GB"/>
        </w:rPr>
      </w:pPr>
      <w:r w:rsidRPr="00B74F5E">
        <w:rPr>
          <w:sz w:val="22"/>
          <w:szCs w:val="22"/>
          <w:lang w:val="en-GB"/>
        </w:rPr>
        <w:t>Data protection officer:</w:t>
      </w:r>
      <w:r w:rsidR="000E1126" w:rsidRPr="00B74F5E">
        <w:rPr>
          <w:sz w:val="22"/>
          <w:szCs w:val="22"/>
          <w:lang w:val="en-GB"/>
        </w:rPr>
        <w:tab/>
      </w:r>
      <w:proofErr w:type="spellStart"/>
      <w:r w:rsidR="000E1126" w:rsidRPr="00B74F5E">
        <w:rPr>
          <w:sz w:val="22"/>
          <w:szCs w:val="22"/>
          <w:lang w:val="en-GB"/>
        </w:rPr>
        <w:t>dr.</w:t>
      </w:r>
      <w:proofErr w:type="spellEnd"/>
      <w:r w:rsidR="000E1126" w:rsidRPr="00B74F5E">
        <w:rPr>
          <w:sz w:val="22"/>
          <w:szCs w:val="22"/>
          <w:lang w:val="en-GB"/>
        </w:rPr>
        <w:t xml:space="preserve"> </w:t>
      </w:r>
      <w:proofErr w:type="spellStart"/>
      <w:r w:rsidR="000E1126" w:rsidRPr="00B74F5E">
        <w:rPr>
          <w:sz w:val="22"/>
          <w:szCs w:val="22"/>
          <w:lang w:val="en-GB"/>
        </w:rPr>
        <w:t>Józan</w:t>
      </w:r>
      <w:proofErr w:type="spellEnd"/>
      <w:r w:rsidR="000E1126" w:rsidRPr="00B74F5E">
        <w:rPr>
          <w:sz w:val="22"/>
          <w:szCs w:val="22"/>
          <w:lang w:val="en-GB"/>
        </w:rPr>
        <w:t xml:space="preserve"> </w:t>
      </w:r>
      <w:proofErr w:type="spellStart"/>
      <w:r w:rsidR="000E1126" w:rsidRPr="00B74F5E">
        <w:rPr>
          <w:sz w:val="22"/>
          <w:szCs w:val="22"/>
          <w:lang w:val="en-GB"/>
        </w:rPr>
        <w:t>Flóra</w:t>
      </w:r>
      <w:proofErr w:type="spellEnd"/>
      <w:r w:rsidR="000E1126" w:rsidRPr="00B74F5E">
        <w:rPr>
          <w:sz w:val="22"/>
          <w:szCs w:val="22"/>
          <w:lang w:val="en-GB"/>
        </w:rPr>
        <w:t xml:space="preserve"> </w:t>
      </w:r>
    </w:p>
    <w:p w14:paraId="3985E476" w14:textId="01A8A3AF" w:rsidR="000E1126" w:rsidRPr="00B74F5E" w:rsidRDefault="006D0A60" w:rsidP="00FD092A">
      <w:pPr>
        <w:pStyle w:val="Default"/>
        <w:tabs>
          <w:tab w:val="left" w:pos="284"/>
          <w:tab w:val="left" w:pos="2268"/>
        </w:tabs>
        <w:ind w:left="284"/>
        <w:jc w:val="both"/>
        <w:rPr>
          <w:sz w:val="22"/>
          <w:szCs w:val="22"/>
          <w:lang w:val="en-GB"/>
        </w:rPr>
      </w:pPr>
      <w:r w:rsidRPr="00B74F5E">
        <w:rPr>
          <w:sz w:val="22"/>
          <w:szCs w:val="22"/>
          <w:lang w:val="en-GB"/>
        </w:rPr>
        <w:t>Availability:</w:t>
      </w:r>
      <w:r w:rsidRPr="00B74F5E">
        <w:rPr>
          <w:sz w:val="22"/>
          <w:szCs w:val="22"/>
          <w:lang w:val="en-GB"/>
        </w:rPr>
        <w:tab/>
      </w:r>
      <w:r w:rsidR="000E1126" w:rsidRPr="00B74F5E">
        <w:rPr>
          <w:rStyle w:val="Hiperhivatkozs"/>
          <w:sz w:val="22"/>
          <w:szCs w:val="22"/>
          <w:lang w:val="en-GB"/>
        </w:rPr>
        <w:t>Jozan.Flora@</w:t>
      </w:r>
      <w:r w:rsidR="003A3458" w:rsidRPr="00B74F5E">
        <w:rPr>
          <w:rStyle w:val="Hiperhivatkozs"/>
          <w:sz w:val="22"/>
          <w:szCs w:val="22"/>
          <w:lang w:val="en-GB"/>
        </w:rPr>
        <w:t>nkm</w:t>
      </w:r>
      <w:r w:rsidR="000E1126" w:rsidRPr="00B74F5E">
        <w:rPr>
          <w:rStyle w:val="Hiperhivatkozs"/>
          <w:sz w:val="22"/>
          <w:szCs w:val="22"/>
          <w:lang w:val="en-GB"/>
        </w:rPr>
        <w:t>.</w:t>
      </w:r>
      <w:r w:rsidR="003A3458" w:rsidRPr="00B74F5E">
        <w:rPr>
          <w:rStyle w:val="Hiperhivatkozs"/>
          <w:sz w:val="22"/>
          <w:szCs w:val="22"/>
          <w:lang w:val="en-GB"/>
        </w:rPr>
        <w:t>energy</w:t>
      </w:r>
    </w:p>
    <w:p w14:paraId="609A4361" w14:textId="50C17979" w:rsidR="000E1126" w:rsidRDefault="00743C64" w:rsidP="00FD092A">
      <w:pPr>
        <w:pStyle w:val="Default"/>
        <w:tabs>
          <w:tab w:val="left" w:pos="284"/>
          <w:tab w:val="left" w:pos="2268"/>
        </w:tabs>
        <w:ind w:left="284"/>
        <w:jc w:val="both"/>
        <w:rPr>
          <w:sz w:val="22"/>
          <w:szCs w:val="22"/>
          <w:lang w:val="en-GB"/>
        </w:rPr>
      </w:pPr>
      <w:r w:rsidRPr="00B74F5E">
        <w:rPr>
          <w:sz w:val="22"/>
          <w:szCs w:val="22"/>
          <w:lang w:val="en-GB"/>
        </w:rPr>
        <w:t>Representative</w:t>
      </w:r>
      <w:r w:rsidR="000E1126" w:rsidRPr="00B74F5E">
        <w:rPr>
          <w:sz w:val="22"/>
          <w:szCs w:val="22"/>
          <w:lang w:val="en-GB"/>
        </w:rPr>
        <w:t>:</w:t>
      </w:r>
      <w:r w:rsidR="000E1126" w:rsidRPr="00B74F5E">
        <w:rPr>
          <w:sz w:val="22"/>
          <w:szCs w:val="22"/>
          <w:lang w:val="en-GB"/>
        </w:rPr>
        <w:tab/>
      </w:r>
      <w:r w:rsidR="006D0A60" w:rsidRPr="00B74F5E">
        <w:rPr>
          <w:sz w:val="22"/>
          <w:szCs w:val="22"/>
          <w:lang w:val="en-GB"/>
        </w:rPr>
        <w:t>Gárdonyi Zsuzsa</w:t>
      </w:r>
      <w:r w:rsidR="000E1126" w:rsidRPr="00B74F5E">
        <w:rPr>
          <w:sz w:val="22"/>
          <w:szCs w:val="22"/>
          <w:lang w:val="en-GB"/>
        </w:rPr>
        <w:t xml:space="preserve"> (</w:t>
      </w:r>
      <w:hyperlink r:id="rId13" w:history="1">
        <w:r w:rsidR="006E122E" w:rsidRPr="00B74F5E">
          <w:rPr>
            <w:rStyle w:val="Hiperhivatkozs"/>
            <w:sz w:val="22"/>
            <w:szCs w:val="22"/>
          </w:rPr>
          <w:t>Gardonyi.Zsuzsa</w:t>
        </w:r>
        <w:r w:rsidR="006E122E" w:rsidRPr="00B74F5E">
          <w:rPr>
            <w:rStyle w:val="Hiperhivatkozs"/>
            <w:sz w:val="22"/>
            <w:szCs w:val="22"/>
            <w:lang w:val="en-GB"/>
          </w:rPr>
          <w:t>@grape.</w:t>
        </w:r>
      </w:hyperlink>
      <w:r w:rsidR="006E122E" w:rsidRPr="00B74F5E">
        <w:rPr>
          <w:rStyle w:val="Hiperhivatkozs"/>
          <w:sz w:val="22"/>
          <w:szCs w:val="22"/>
          <w:lang w:val="en-GB"/>
        </w:rPr>
        <w:t>solutions</w:t>
      </w:r>
      <w:r w:rsidR="000E1126" w:rsidRPr="00B74F5E">
        <w:rPr>
          <w:sz w:val="22"/>
          <w:szCs w:val="22"/>
          <w:lang w:val="en-GB"/>
        </w:rPr>
        <w:t>)</w:t>
      </w:r>
      <w:r w:rsidR="00A34A3D" w:rsidRPr="00B74F5E">
        <w:rPr>
          <w:sz w:val="22"/>
          <w:szCs w:val="22"/>
          <w:lang w:val="en-GB"/>
        </w:rPr>
        <w:t xml:space="preserve"> </w:t>
      </w:r>
    </w:p>
    <w:p w14:paraId="295DF00C" w14:textId="260BED43" w:rsidR="00C270BD" w:rsidRPr="00B74F5E" w:rsidRDefault="00C270BD" w:rsidP="00FD092A">
      <w:pPr>
        <w:pStyle w:val="Default"/>
        <w:tabs>
          <w:tab w:val="left" w:pos="284"/>
          <w:tab w:val="left" w:pos="2268"/>
        </w:tabs>
        <w:ind w:left="284"/>
        <w:jc w:val="both"/>
        <w:rPr>
          <w:sz w:val="22"/>
          <w:szCs w:val="22"/>
          <w:lang w:val="en-GB"/>
        </w:rPr>
      </w:pPr>
      <w:r>
        <w:rPr>
          <w:sz w:val="22"/>
          <w:szCs w:val="22"/>
          <w:lang w:val="en-GB"/>
        </w:rPr>
        <w:t>hereinafter: Data Controller</w:t>
      </w:r>
    </w:p>
    <w:p w14:paraId="1917C924" w14:textId="77777777" w:rsidR="000E1126" w:rsidRPr="00B74F5E" w:rsidRDefault="000E1126" w:rsidP="00FD092A">
      <w:pPr>
        <w:tabs>
          <w:tab w:val="left" w:pos="284"/>
        </w:tabs>
        <w:spacing w:after="0" w:line="240" w:lineRule="auto"/>
        <w:ind w:hanging="3260"/>
        <w:jc w:val="both"/>
        <w:rPr>
          <w:rFonts w:ascii="Arial" w:eastAsia="Arial" w:hAnsi="Arial" w:cs="Arial"/>
          <w:lang w:val="en-GB"/>
        </w:rPr>
      </w:pPr>
    </w:p>
    <w:p w14:paraId="64CFB150" w14:textId="13BF27FD" w:rsidR="00743C64" w:rsidRPr="00B74F5E" w:rsidRDefault="00743C64" w:rsidP="003D21F7">
      <w:pPr>
        <w:autoSpaceDE w:val="0"/>
        <w:autoSpaceDN w:val="0"/>
        <w:adjustRightInd w:val="0"/>
        <w:spacing w:after="0" w:line="240" w:lineRule="auto"/>
        <w:ind w:left="284"/>
        <w:jc w:val="both"/>
        <w:rPr>
          <w:rFonts w:ascii="Arial" w:hAnsi="Arial" w:cs="Arial"/>
          <w:color w:val="000000"/>
          <w:lang w:val="en-US"/>
        </w:rPr>
      </w:pPr>
      <w:r w:rsidRPr="00B74F5E">
        <w:rPr>
          <w:rFonts w:ascii="Arial" w:hAnsi="Arial" w:cs="Arial"/>
          <w:color w:val="000000"/>
          <w:lang w:val="en-US"/>
        </w:rPr>
        <w:t xml:space="preserve">From the aspect of this Policy </w:t>
      </w:r>
      <w:r w:rsidR="00C270BD">
        <w:rPr>
          <w:rFonts w:ascii="Arial" w:hAnsi="Arial" w:cs="Arial"/>
          <w:color w:val="000000"/>
          <w:lang w:val="en-US"/>
        </w:rPr>
        <w:t>p</w:t>
      </w:r>
      <w:r w:rsidRPr="00B74F5E">
        <w:rPr>
          <w:rFonts w:ascii="Arial" w:hAnsi="Arial" w:cs="Arial"/>
          <w:color w:val="000000"/>
          <w:lang w:val="en-US"/>
        </w:rPr>
        <w:t xml:space="preserve">ersonal </w:t>
      </w:r>
      <w:r w:rsidR="00C270BD">
        <w:rPr>
          <w:rFonts w:ascii="Arial" w:hAnsi="Arial" w:cs="Arial"/>
          <w:color w:val="000000"/>
          <w:lang w:val="en-US"/>
        </w:rPr>
        <w:t>d</w:t>
      </w:r>
      <w:r w:rsidRPr="00B74F5E">
        <w:rPr>
          <w:rFonts w:ascii="Arial" w:hAnsi="Arial" w:cs="Arial"/>
          <w:color w:val="000000"/>
          <w:lang w:val="en-US"/>
        </w:rPr>
        <w:t xml:space="preserve">ata shall mean </w:t>
      </w:r>
      <w:r w:rsidR="008A56ED" w:rsidRPr="00B74F5E">
        <w:rPr>
          <w:rFonts w:ascii="Arial" w:hAnsi="Arial" w:cs="Arial"/>
          <w:color w:val="000000"/>
          <w:lang w:val="en-US"/>
        </w:rPr>
        <w:t>any</w:t>
      </w:r>
      <w:r w:rsidRPr="00B74F5E">
        <w:rPr>
          <w:rFonts w:ascii="Arial" w:hAnsi="Arial" w:cs="Arial"/>
          <w:color w:val="000000"/>
          <w:lang w:val="en-US"/>
        </w:rPr>
        <w:t xml:space="preserve"> information </w:t>
      </w:r>
      <w:r w:rsidR="008A56ED" w:rsidRPr="00B74F5E">
        <w:rPr>
          <w:rFonts w:ascii="Arial" w:hAnsi="Arial" w:cs="Arial"/>
          <w:color w:val="000000"/>
          <w:lang w:val="en-US"/>
        </w:rPr>
        <w:t>relating to an identified or identifiable natural person (</w:t>
      </w:r>
      <w:r w:rsidR="008A56ED" w:rsidRPr="00B74F5E">
        <w:rPr>
          <w:rFonts w:ascii="Arial" w:hAnsi="Arial" w:cs="Arial"/>
          <w:b/>
          <w:bCs/>
          <w:color w:val="000000"/>
          <w:lang w:val="en-US"/>
        </w:rPr>
        <w:t>Data Subject</w:t>
      </w:r>
      <w:r w:rsidR="008A56ED" w:rsidRPr="00B74F5E">
        <w:rPr>
          <w:rFonts w:ascii="Arial" w:hAnsi="Arial" w:cs="Arial"/>
          <w:color w:val="000000"/>
          <w:lang w:val="en-US"/>
        </w:rPr>
        <w:t xml:space="preserve">). An identifiable natural person is one who can be identified, directly or indirectly, </w:t>
      </w:r>
      <w:proofErr w:type="gramStart"/>
      <w:r w:rsidR="008A56ED" w:rsidRPr="00B74F5E">
        <w:rPr>
          <w:rFonts w:ascii="Arial" w:hAnsi="Arial" w:cs="Arial"/>
          <w:color w:val="000000"/>
          <w:lang w:val="en-US"/>
        </w:rPr>
        <w:t>in particular by</w:t>
      </w:r>
      <w:proofErr w:type="gramEnd"/>
      <w:r w:rsidR="008A56ED" w:rsidRPr="00B74F5E">
        <w:rPr>
          <w:rFonts w:ascii="Arial" w:hAnsi="Arial" w:cs="Arial"/>
          <w:color w:val="000000"/>
          <w:lang w:val="en-US"/>
        </w:rPr>
        <w:t xml:space="preserve"> reference to an identifier</w:t>
      </w:r>
      <w:r w:rsidR="00DF21B4" w:rsidRPr="00B74F5E">
        <w:rPr>
          <w:rFonts w:ascii="Arial" w:hAnsi="Arial" w:cs="Arial"/>
          <w:color w:val="000000"/>
          <w:lang w:val="en-US"/>
        </w:rPr>
        <w:t xml:space="preserve"> </w:t>
      </w:r>
      <w:r w:rsidR="008A56ED" w:rsidRPr="00B74F5E">
        <w:rPr>
          <w:rFonts w:ascii="Arial" w:hAnsi="Arial" w:cs="Arial"/>
          <w:color w:val="000000"/>
          <w:lang w:val="en-US"/>
        </w:rPr>
        <w:t xml:space="preserve">(such as </w:t>
      </w:r>
      <w:r w:rsidR="00757EE7" w:rsidRPr="00B74F5E">
        <w:rPr>
          <w:rFonts w:ascii="Arial" w:hAnsi="Arial" w:cs="Arial"/>
          <w:color w:val="000000"/>
          <w:lang w:val="en-US"/>
        </w:rPr>
        <w:t xml:space="preserve">name, </w:t>
      </w:r>
      <w:r w:rsidR="008A56ED" w:rsidRPr="00B74F5E">
        <w:rPr>
          <w:rFonts w:ascii="Arial" w:hAnsi="Arial" w:cs="Arial"/>
          <w:color w:val="000000"/>
          <w:lang w:val="en-US"/>
        </w:rPr>
        <w:t>an identification number, location data, an online identifier, or to one or more factors specific to the physical, physiological, genetic, mental economic, cultural or social identity of that natural person).</w:t>
      </w:r>
    </w:p>
    <w:p w14:paraId="0ED23C1B" w14:textId="77777777" w:rsidR="00743C64" w:rsidRPr="00B74F5E" w:rsidRDefault="00743C64" w:rsidP="00743C64">
      <w:pPr>
        <w:autoSpaceDE w:val="0"/>
        <w:autoSpaceDN w:val="0"/>
        <w:adjustRightInd w:val="0"/>
        <w:spacing w:after="0" w:line="240" w:lineRule="auto"/>
        <w:jc w:val="both"/>
        <w:rPr>
          <w:rFonts w:ascii="Arial" w:hAnsi="Arial" w:cs="Arial"/>
          <w:color w:val="000000"/>
          <w:lang w:val="en-US"/>
        </w:rPr>
      </w:pPr>
    </w:p>
    <w:p w14:paraId="03649096" w14:textId="3ABB6D9A" w:rsidR="006D0A60" w:rsidRPr="00B74F5E" w:rsidRDefault="006D0A60" w:rsidP="003D21F7">
      <w:pPr>
        <w:pStyle w:val="Szvegtrzs"/>
        <w:tabs>
          <w:tab w:val="left" w:pos="284"/>
        </w:tabs>
        <w:spacing w:after="0" w:line="240" w:lineRule="auto"/>
        <w:jc w:val="both"/>
        <w:rPr>
          <w:rFonts w:ascii="Arial" w:hAnsi="Arial" w:cs="Arial"/>
          <w:b/>
          <w:bCs/>
          <w:u w:val="single"/>
          <w:lang w:val="en-GB"/>
        </w:rPr>
      </w:pPr>
      <w:r w:rsidRPr="00B74F5E">
        <w:rPr>
          <w:rFonts w:ascii="Arial" w:hAnsi="Arial" w:cs="Arial"/>
          <w:b/>
          <w:bCs/>
          <w:lang w:val="en-GB"/>
        </w:rPr>
        <w:t>2.</w:t>
      </w:r>
      <w:r w:rsidR="00B155E0">
        <w:rPr>
          <w:rFonts w:ascii="Arial" w:hAnsi="Arial" w:cs="Arial"/>
          <w:b/>
          <w:bCs/>
          <w:lang w:val="en-GB"/>
        </w:rPr>
        <w:t xml:space="preserve"> </w:t>
      </w:r>
      <w:r w:rsidR="00C270BD">
        <w:rPr>
          <w:rFonts w:ascii="Arial" w:hAnsi="Arial" w:cs="Arial"/>
          <w:b/>
          <w:bCs/>
          <w:u w:val="single"/>
          <w:lang w:val="en-GB"/>
        </w:rPr>
        <w:t xml:space="preserve">Main </w:t>
      </w:r>
      <w:r w:rsidRPr="00B74F5E">
        <w:rPr>
          <w:rFonts w:ascii="Arial" w:hAnsi="Arial" w:cs="Arial"/>
          <w:b/>
          <w:bCs/>
          <w:u w:val="single"/>
          <w:lang w:val="en-GB"/>
        </w:rPr>
        <w:t xml:space="preserve">legislation </w:t>
      </w:r>
      <w:r w:rsidR="00C270BD">
        <w:rPr>
          <w:rFonts w:ascii="Arial" w:hAnsi="Arial" w:cs="Arial"/>
          <w:b/>
          <w:bCs/>
          <w:u w:val="single"/>
          <w:lang w:val="en-GB"/>
        </w:rPr>
        <w:t xml:space="preserve">pertaining to </w:t>
      </w:r>
      <w:r w:rsidRPr="00B74F5E">
        <w:rPr>
          <w:rFonts w:ascii="Arial" w:hAnsi="Arial" w:cs="Arial"/>
          <w:b/>
          <w:bCs/>
          <w:u w:val="single"/>
          <w:lang w:val="en-GB"/>
        </w:rPr>
        <w:t>th</w:t>
      </w:r>
      <w:r w:rsidR="00C270BD">
        <w:rPr>
          <w:rFonts w:ascii="Arial" w:hAnsi="Arial" w:cs="Arial"/>
          <w:b/>
          <w:bCs/>
          <w:u w:val="single"/>
          <w:lang w:val="en-GB"/>
        </w:rPr>
        <w:t>is</w:t>
      </w:r>
      <w:r w:rsidRPr="00B74F5E">
        <w:rPr>
          <w:rFonts w:ascii="Arial" w:hAnsi="Arial" w:cs="Arial"/>
          <w:b/>
          <w:bCs/>
          <w:u w:val="single"/>
          <w:lang w:val="en-GB"/>
        </w:rPr>
        <w:t xml:space="preserve"> data processing</w:t>
      </w:r>
    </w:p>
    <w:p w14:paraId="321365EB" w14:textId="77777777" w:rsidR="006D0A60" w:rsidRPr="00B74F5E" w:rsidRDefault="006D0A60" w:rsidP="00846EEC">
      <w:pPr>
        <w:pStyle w:val="Szvegtrzs"/>
        <w:spacing w:after="0" w:line="240" w:lineRule="auto"/>
        <w:ind w:left="284"/>
        <w:jc w:val="both"/>
        <w:rPr>
          <w:rFonts w:ascii="Arial" w:hAnsi="Arial" w:cs="Arial"/>
          <w:lang w:val="en-GB"/>
        </w:rPr>
      </w:pPr>
    </w:p>
    <w:p w14:paraId="785274B8" w14:textId="0AE8FA69" w:rsidR="000424D5" w:rsidRPr="00B74F5E" w:rsidRDefault="004722DD" w:rsidP="00846EEC">
      <w:pPr>
        <w:pStyle w:val="Nincstrkz"/>
        <w:numPr>
          <w:ilvl w:val="0"/>
          <w:numId w:val="25"/>
        </w:numPr>
        <w:ind w:left="851" w:hanging="284"/>
        <w:jc w:val="both"/>
        <w:rPr>
          <w:rFonts w:ascii="Arial" w:hAnsi="Arial" w:cs="Arial"/>
          <w:lang w:val="en-GB"/>
        </w:rPr>
      </w:pPr>
      <w:r w:rsidRPr="00B74F5E">
        <w:rPr>
          <w:rFonts w:ascii="Arial" w:hAnsi="Arial" w:cs="Arial"/>
          <w:bCs/>
          <w:lang w:val="en-GB"/>
        </w:rPr>
        <w:t>GDPR</w:t>
      </w:r>
    </w:p>
    <w:p w14:paraId="4DD30BB6" w14:textId="26DB56E7" w:rsidR="005011BE" w:rsidRPr="00B74F5E" w:rsidRDefault="00ED6035" w:rsidP="00846EEC">
      <w:pPr>
        <w:pStyle w:val="Listaszerbekezds"/>
        <w:numPr>
          <w:ilvl w:val="0"/>
          <w:numId w:val="4"/>
        </w:numPr>
        <w:tabs>
          <w:tab w:val="left" w:pos="284"/>
        </w:tabs>
        <w:spacing w:after="0" w:line="240" w:lineRule="auto"/>
        <w:ind w:left="851" w:hanging="284"/>
        <w:jc w:val="both"/>
        <w:rPr>
          <w:rFonts w:ascii="Arial" w:hAnsi="Arial" w:cs="Arial"/>
          <w:lang w:val="en-GB"/>
        </w:rPr>
      </w:pPr>
      <w:r w:rsidRPr="00B74F5E">
        <w:rPr>
          <w:rFonts w:ascii="Arial" w:hAnsi="Arial" w:cs="Arial"/>
          <w:lang w:val="en-GB"/>
        </w:rPr>
        <w:t>the Act CXII of 2011 on the Right of Informational Self-Determination and on Freedom of Information (hereinafter referred to as the “</w:t>
      </w:r>
      <w:r w:rsidRPr="00B74F5E">
        <w:rPr>
          <w:rFonts w:ascii="Arial" w:hAnsi="Arial" w:cs="Arial"/>
          <w:bCs/>
          <w:lang w:val="en-GB"/>
        </w:rPr>
        <w:t>Privacy Act</w:t>
      </w:r>
      <w:r w:rsidRPr="00B74F5E">
        <w:rPr>
          <w:rFonts w:ascii="Arial" w:hAnsi="Arial" w:cs="Arial"/>
          <w:lang w:val="en-GB"/>
        </w:rPr>
        <w:t>”)</w:t>
      </w:r>
    </w:p>
    <w:p w14:paraId="3F99C9A0" w14:textId="0FFA8E77" w:rsidR="00D04956" w:rsidRPr="00B74F5E" w:rsidRDefault="00D04956" w:rsidP="00846EEC">
      <w:pPr>
        <w:pStyle w:val="Listaszerbekezds"/>
        <w:numPr>
          <w:ilvl w:val="0"/>
          <w:numId w:val="4"/>
        </w:numPr>
        <w:tabs>
          <w:tab w:val="left" w:pos="284"/>
        </w:tabs>
        <w:spacing w:after="0" w:line="240" w:lineRule="auto"/>
        <w:ind w:left="851" w:hanging="284"/>
        <w:jc w:val="both"/>
        <w:rPr>
          <w:rFonts w:ascii="Arial" w:hAnsi="Arial" w:cs="Arial"/>
          <w:lang w:val="en-GB"/>
        </w:rPr>
      </w:pPr>
      <w:r w:rsidRPr="00B74F5E">
        <w:rPr>
          <w:rFonts w:ascii="Arial" w:hAnsi="Arial" w:cs="Arial"/>
          <w:lang w:val="en-GB"/>
        </w:rPr>
        <w:t xml:space="preserve">Act CXXII of 2009 on the </w:t>
      </w:r>
      <w:r w:rsidR="00181C02" w:rsidRPr="00B74F5E">
        <w:rPr>
          <w:rFonts w:ascii="Arial" w:hAnsi="Arial" w:cs="Arial"/>
          <w:lang w:val="en-GB"/>
        </w:rPr>
        <w:t>more economic</w:t>
      </w:r>
      <w:r w:rsidR="00265803" w:rsidRPr="00B74F5E">
        <w:rPr>
          <w:rFonts w:ascii="Arial" w:hAnsi="Arial" w:cs="Arial"/>
          <w:lang w:val="en-GB"/>
        </w:rPr>
        <w:t xml:space="preserve"> operation of public</w:t>
      </w:r>
      <w:r w:rsidR="00181C02" w:rsidRPr="00B74F5E">
        <w:rPr>
          <w:rFonts w:ascii="Arial" w:hAnsi="Arial" w:cs="Arial"/>
          <w:lang w:val="en-GB"/>
        </w:rPr>
        <w:t>ly</w:t>
      </w:r>
      <w:r w:rsidR="00265803" w:rsidRPr="00B74F5E">
        <w:rPr>
          <w:rFonts w:ascii="Arial" w:hAnsi="Arial" w:cs="Arial"/>
          <w:lang w:val="en-GB"/>
        </w:rPr>
        <w:t xml:space="preserve"> owned </w:t>
      </w:r>
      <w:r w:rsidR="00C270BD">
        <w:rPr>
          <w:rFonts w:ascii="Arial" w:hAnsi="Arial" w:cs="Arial"/>
          <w:lang w:val="en-GB"/>
        </w:rPr>
        <w:t>business associations</w:t>
      </w:r>
      <w:r w:rsidR="00265803" w:rsidRPr="00B74F5E">
        <w:rPr>
          <w:rFonts w:ascii="Arial" w:hAnsi="Arial" w:cs="Arial"/>
          <w:lang w:val="en-GB"/>
        </w:rPr>
        <w:t xml:space="preserve"> and </w:t>
      </w:r>
      <w:r w:rsidR="00C62DB1" w:rsidRPr="00B74F5E">
        <w:rPr>
          <w:rFonts w:ascii="Arial" w:hAnsi="Arial" w:cs="Arial"/>
          <w:lang w:val="en-GB"/>
        </w:rPr>
        <w:t xml:space="preserve">the Government Decree 339/2019 (XII.23.) on the internal control system </w:t>
      </w:r>
      <w:r w:rsidR="000D4A37" w:rsidRPr="00B74F5E">
        <w:rPr>
          <w:rFonts w:ascii="Arial" w:hAnsi="Arial" w:cs="Arial"/>
          <w:lang w:val="en-GB"/>
        </w:rPr>
        <w:t xml:space="preserve">of publicly owned </w:t>
      </w:r>
      <w:r w:rsidR="00C270BD">
        <w:rPr>
          <w:rFonts w:ascii="Arial" w:hAnsi="Arial" w:cs="Arial"/>
          <w:lang w:val="en-GB"/>
        </w:rPr>
        <w:t>business associations</w:t>
      </w:r>
    </w:p>
    <w:p w14:paraId="29BCC0C3" w14:textId="77777777" w:rsidR="003C43CB" w:rsidRPr="00B74F5E" w:rsidRDefault="003C43CB" w:rsidP="003C43CB">
      <w:pPr>
        <w:tabs>
          <w:tab w:val="left" w:pos="284"/>
        </w:tabs>
        <w:spacing w:after="0" w:line="240" w:lineRule="auto"/>
        <w:jc w:val="both"/>
        <w:rPr>
          <w:rFonts w:ascii="Arial" w:hAnsi="Arial" w:cs="Arial"/>
          <w:lang w:val="en-GB"/>
        </w:rPr>
      </w:pPr>
    </w:p>
    <w:p w14:paraId="05F048C9" w14:textId="5F5A2F3D" w:rsidR="003C43CB" w:rsidRPr="00B155E0" w:rsidRDefault="003C43CB" w:rsidP="00B155E0">
      <w:pPr>
        <w:pStyle w:val="Nincstrkz"/>
        <w:tabs>
          <w:tab w:val="left" w:pos="284"/>
        </w:tabs>
        <w:jc w:val="both"/>
        <w:rPr>
          <w:rFonts w:ascii="Arial" w:eastAsia="Arial" w:hAnsi="Arial" w:cs="Arial"/>
          <w:lang w:val="en-GB"/>
        </w:rPr>
      </w:pPr>
      <w:r w:rsidRPr="00B74F5E">
        <w:rPr>
          <w:rFonts w:ascii="Arial" w:eastAsia="Times New Roman" w:hAnsi="Arial" w:cs="Arial"/>
          <w:b/>
          <w:lang w:val="en-GB"/>
        </w:rPr>
        <w:t>3.</w:t>
      </w:r>
      <w:r w:rsidR="00B155E0">
        <w:rPr>
          <w:rFonts w:ascii="Arial" w:eastAsia="Times New Roman" w:hAnsi="Arial" w:cs="Arial"/>
          <w:b/>
          <w:lang w:val="en-GB"/>
        </w:rPr>
        <w:t xml:space="preserve"> </w:t>
      </w:r>
      <w:r w:rsidRPr="00B74F5E">
        <w:rPr>
          <w:rFonts w:ascii="Arial" w:eastAsia="Times New Roman" w:hAnsi="Arial" w:cs="Arial"/>
          <w:b/>
          <w:u w:val="single"/>
          <w:lang w:val="en-GB"/>
        </w:rPr>
        <w:t>Legal grounds of the data processing</w:t>
      </w:r>
      <w:r w:rsidR="00C270BD">
        <w:rPr>
          <w:rFonts w:ascii="Arial" w:eastAsia="Times New Roman" w:hAnsi="Arial" w:cs="Arial"/>
          <w:b/>
          <w:u w:val="single"/>
          <w:lang w:val="en-GB"/>
        </w:rPr>
        <w:t xml:space="preserve"> </w:t>
      </w:r>
      <w:r w:rsidR="00A671C5" w:rsidRPr="00B74F5E">
        <w:rPr>
          <w:rFonts w:ascii="Arial" w:eastAsia="Arial" w:hAnsi="Arial" w:cs="Arial"/>
          <w:lang w:val="en-GB"/>
        </w:rPr>
        <w:t>Article 6 section (1)</w:t>
      </w:r>
      <w:r w:rsidR="00B155E0">
        <w:rPr>
          <w:rFonts w:ascii="Arial" w:eastAsia="Arial" w:hAnsi="Arial" w:cs="Arial"/>
          <w:lang w:val="en-GB"/>
        </w:rPr>
        <w:t xml:space="preserve"> subsection a) of the GDPR</w:t>
      </w:r>
      <w:r w:rsidRPr="00B74F5E">
        <w:rPr>
          <w:rFonts w:ascii="Arial" w:eastAsia="Times New Roman" w:hAnsi="Arial" w:cs="Arial"/>
          <w:bCs/>
          <w:lang w:val="en-GB"/>
        </w:rPr>
        <w:t xml:space="preserve"> </w:t>
      </w:r>
      <w:r w:rsidR="002B63E4" w:rsidRPr="00B74F5E">
        <w:rPr>
          <w:rFonts w:ascii="Arial" w:eastAsia="Times New Roman" w:hAnsi="Arial" w:cs="Arial"/>
          <w:bCs/>
          <w:lang w:val="en-GB"/>
        </w:rPr>
        <w:t>(</w:t>
      </w:r>
      <w:r w:rsidR="00D029DA" w:rsidRPr="00B155E0">
        <w:rPr>
          <w:rFonts w:ascii="Arial" w:eastAsia="Times New Roman" w:hAnsi="Arial" w:cs="Arial"/>
          <w:b/>
          <w:lang w:val="en-GB"/>
        </w:rPr>
        <w:t>data processing</w:t>
      </w:r>
      <w:r w:rsidR="00B155E0" w:rsidRPr="00B155E0">
        <w:rPr>
          <w:rFonts w:ascii="Arial" w:eastAsia="Times New Roman" w:hAnsi="Arial" w:cs="Arial"/>
          <w:b/>
          <w:lang w:val="en-GB"/>
        </w:rPr>
        <w:t xml:space="preserve"> based in consent</w:t>
      </w:r>
      <w:r w:rsidR="002B63E4" w:rsidRPr="00B74F5E">
        <w:rPr>
          <w:rFonts w:ascii="Arial" w:eastAsia="Times New Roman" w:hAnsi="Arial" w:cs="Arial"/>
          <w:bCs/>
          <w:lang w:val="en-GB"/>
        </w:rPr>
        <w:t>)</w:t>
      </w:r>
      <w:r w:rsidRPr="00B74F5E">
        <w:rPr>
          <w:rFonts w:ascii="Arial" w:eastAsia="Times New Roman" w:hAnsi="Arial" w:cs="Arial"/>
          <w:bCs/>
          <w:lang w:val="en-GB"/>
        </w:rPr>
        <w:t>.</w:t>
      </w:r>
    </w:p>
    <w:p w14:paraId="2FE2F213" w14:textId="77777777" w:rsidR="003C43CB" w:rsidRPr="00B74F5E" w:rsidRDefault="003C43CB" w:rsidP="003C43CB">
      <w:pPr>
        <w:pStyle w:val="Nincstrkz"/>
        <w:jc w:val="both"/>
        <w:rPr>
          <w:rFonts w:ascii="Arial" w:eastAsia="Times New Roman" w:hAnsi="Arial" w:cs="Arial"/>
          <w:bCs/>
          <w:lang w:val="en-GB"/>
        </w:rPr>
      </w:pPr>
    </w:p>
    <w:p w14:paraId="306D910E" w14:textId="41255B39" w:rsidR="003C43CB" w:rsidRPr="00B74F5E" w:rsidRDefault="003C43CB" w:rsidP="001B34AE">
      <w:pPr>
        <w:pStyle w:val="Listaszerbekezds"/>
        <w:tabs>
          <w:tab w:val="left" w:pos="284"/>
        </w:tabs>
        <w:spacing w:after="0" w:line="240" w:lineRule="auto"/>
        <w:ind w:left="0"/>
        <w:jc w:val="both"/>
        <w:rPr>
          <w:rFonts w:ascii="Arial" w:hAnsi="Arial" w:cs="Arial"/>
          <w:b/>
          <w:bCs/>
          <w:u w:val="single"/>
          <w:lang w:val="en-GB"/>
        </w:rPr>
      </w:pPr>
      <w:r w:rsidRPr="00B74F5E">
        <w:rPr>
          <w:rFonts w:ascii="Arial" w:hAnsi="Arial" w:cs="Arial"/>
          <w:b/>
          <w:bCs/>
          <w:lang w:val="en-GB"/>
        </w:rPr>
        <w:t>4.</w:t>
      </w:r>
      <w:r w:rsidR="00B155E0">
        <w:rPr>
          <w:rFonts w:ascii="Arial" w:hAnsi="Arial" w:cs="Arial"/>
          <w:b/>
          <w:bCs/>
          <w:lang w:val="en-GB"/>
        </w:rPr>
        <w:t xml:space="preserve"> </w:t>
      </w:r>
      <w:r w:rsidRPr="00B74F5E">
        <w:rPr>
          <w:rFonts w:ascii="Arial" w:hAnsi="Arial" w:cs="Arial"/>
          <w:b/>
          <w:bCs/>
          <w:u w:val="single"/>
          <w:lang w:val="en-GB"/>
        </w:rPr>
        <w:t>Purpose of the</w:t>
      </w:r>
      <w:r w:rsidRPr="00B74F5E">
        <w:rPr>
          <w:rFonts w:ascii="Arial" w:eastAsia="Times New Roman" w:hAnsi="Arial" w:cs="Arial"/>
          <w:b/>
          <w:u w:val="single"/>
          <w:lang w:val="en-GB"/>
        </w:rPr>
        <w:t xml:space="preserve"> </w:t>
      </w:r>
      <w:r w:rsidRPr="00B74F5E">
        <w:rPr>
          <w:rFonts w:ascii="Arial" w:hAnsi="Arial" w:cs="Arial"/>
          <w:b/>
          <w:bCs/>
          <w:u w:val="single"/>
          <w:lang w:val="en-GB"/>
        </w:rPr>
        <w:t>data processing</w:t>
      </w:r>
      <w:r w:rsidR="00B155E0">
        <w:rPr>
          <w:rFonts w:ascii="Arial" w:hAnsi="Arial" w:cs="Arial"/>
          <w:b/>
          <w:bCs/>
          <w:u w:val="single"/>
          <w:lang w:val="en-GB"/>
        </w:rPr>
        <w:t xml:space="preserve"> </w:t>
      </w:r>
      <w:r w:rsidR="00B155E0" w:rsidRPr="00B155E0">
        <w:rPr>
          <w:rFonts w:ascii="Arial" w:hAnsi="Arial" w:cs="Arial"/>
          <w:lang w:val="en-GB"/>
        </w:rPr>
        <w:t>shall be the examination of the events harming integrity in case of a submission</w:t>
      </w:r>
      <w:r w:rsidR="00B155E0">
        <w:rPr>
          <w:rFonts w:ascii="Arial" w:hAnsi="Arial" w:cs="Arial"/>
          <w:lang w:val="en-GB"/>
        </w:rPr>
        <w:t>.</w:t>
      </w:r>
    </w:p>
    <w:p w14:paraId="7E26E69C" w14:textId="77777777" w:rsidR="00622F60" w:rsidRPr="00B74F5E" w:rsidRDefault="00622F60" w:rsidP="00622F60">
      <w:pPr>
        <w:pStyle w:val="Nincstrkz"/>
        <w:jc w:val="both"/>
        <w:rPr>
          <w:rFonts w:ascii="Arial" w:hAnsi="Arial" w:cs="Arial"/>
          <w:lang w:val="en-GB"/>
        </w:rPr>
      </w:pPr>
    </w:p>
    <w:p w14:paraId="3569F8C4" w14:textId="3E737155" w:rsidR="00622F60" w:rsidRPr="00B74F5E" w:rsidRDefault="00622F60" w:rsidP="00D35280">
      <w:pPr>
        <w:pStyle w:val="Nincstrkz"/>
        <w:tabs>
          <w:tab w:val="left" w:pos="284"/>
        </w:tabs>
        <w:jc w:val="both"/>
        <w:rPr>
          <w:rFonts w:ascii="Arial" w:hAnsi="Arial" w:cs="Arial"/>
          <w:b/>
          <w:u w:val="single"/>
          <w:lang w:val="en-GB"/>
        </w:rPr>
      </w:pPr>
      <w:r w:rsidRPr="00B74F5E">
        <w:rPr>
          <w:rFonts w:ascii="Arial" w:eastAsia="Times New Roman" w:hAnsi="Arial" w:cs="Arial"/>
          <w:b/>
          <w:lang w:val="en-GB"/>
        </w:rPr>
        <w:t>5.</w:t>
      </w:r>
      <w:r w:rsidR="00B155E0">
        <w:rPr>
          <w:rFonts w:ascii="Arial" w:eastAsia="Times New Roman" w:hAnsi="Arial" w:cs="Arial"/>
          <w:b/>
          <w:lang w:val="en-GB"/>
        </w:rPr>
        <w:t xml:space="preserve"> </w:t>
      </w:r>
      <w:r w:rsidRPr="00B74F5E">
        <w:rPr>
          <w:rFonts w:ascii="Arial" w:eastAsia="Times New Roman" w:hAnsi="Arial" w:cs="Arial"/>
          <w:b/>
          <w:u w:val="single"/>
          <w:lang w:val="en-GB"/>
        </w:rPr>
        <w:t>Scope of the data</w:t>
      </w:r>
      <w:r w:rsidR="00C21173" w:rsidRPr="00B74F5E">
        <w:rPr>
          <w:rFonts w:ascii="Arial" w:eastAsia="Times New Roman" w:hAnsi="Arial" w:cs="Arial"/>
          <w:b/>
          <w:u w:val="single"/>
          <w:lang w:val="en-GB"/>
        </w:rPr>
        <w:t xml:space="preserve"> processed</w:t>
      </w:r>
      <w:r w:rsidRPr="00B74F5E">
        <w:rPr>
          <w:rFonts w:ascii="Arial" w:eastAsia="Times New Roman" w:hAnsi="Arial" w:cs="Arial"/>
          <w:b/>
          <w:u w:val="single"/>
          <w:lang w:val="en-GB"/>
        </w:rPr>
        <w:t>, source of the data</w:t>
      </w:r>
    </w:p>
    <w:tbl>
      <w:tblPr>
        <w:tblStyle w:val="Rcsostblzat"/>
        <w:tblW w:w="0" w:type="auto"/>
        <w:tblInd w:w="168" w:type="dxa"/>
        <w:tblLook w:val="04A0" w:firstRow="1" w:lastRow="0" w:firstColumn="1" w:lastColumn="0" w:noHBand="0" w:noVBand="1"/>
      </w:tblPr>
      <w:tblGrid>
        <w:gridCol w:w="4442"/>
        <w:gridCol w:w="4444"/>
      </w:tblGrid>
      <w:tr w:rsidR="00F557CD" w14:paraId="69C6DDB7" w14:textId="77777777" w:rsidTr="00966D6F">
        <w:tc>
          <w:tcPr>
            <w:tcW w:w="4442" w:type="dxa"/>
            <w:shd w:val="clear" w:color="auto" w:fill="D9D9D9" w:themeFill="background1" w:themeFillShade="D9"/>
          </w:tcPr>
          <w:p w14:paraId="257F1881" w14:textId="160B4890" w:rsidR="00F557CD" w:rsidRPr="00274DEC" w:rsidRDefault="00F557CD" w:rsidP="00966D6F">
            <w:pPr>
              <w:tabs>
                <w:tab w:val="left" w:pos="168"/>
                <w:tab w:val="left" w:pos="284"/>
              </w:tabs>
              <w:spacing w:line="0" w:lineRule="atLeast"/>
              <w:jc w:val="both"/>
              <w:rPr>
                <w:rFonts w:ascii="Arial" w:eastAsia="Arial" w:hAnsi="Arial" w:cs="Arial"/>
                <w:b/>
                <w:u w:val="single"/>
                <w:lang w:val="en-GB"/>
              </w:rPr>
            </w:pPr>
            <w:r w:rsidRPr="00274DEC">
              <w:rPr>
                <w:rFonts w:ascii="Arial" w:eastAsia="Arial" w:hAnsi="Arial" w:cs="Arial"/>
                <w:b/>
                <w:lang w:val="en-GB"/>
              </w:rPr>
              <w:t>Scope of data</w:t>
            </w:r>
          </w:p>
        </w:tc>
        <w:tc>
          <w:tcPr>
            <w:tcW w:w="4444" w:type="dxa"/>
            <w:shd w:val="clear" w:color="auto" w:fill="D9D9D9" w:themeFill="background1" w:themeFillShade="D9"/>
          </w:tcPr>
          <w:p w14:paraId="17DBE402" w14:textId="4EA22CCE" w:rsidR="00F557CD" w:rsidRPr="00274DEC" w:rsidRDefault="005545E5" w:rsidP="00966D6F">
            <w:pPr>
              <w:tabs>
                <w:tab w:val="left" w:pos="168"/>
                <w:tab w:val="left" w:pos="284"/>
              </w:tabs>
              <w:spacing w:line="0" w:lineRule="atLeast"/>
              <w:jc w:val="both"/>
              <w:rPr>
                <w:rFonts w:ascii="Arial" w:eastAsia="Arial" w:hAnsi="Arial" w:cs="Arial"/>
                <w:b/>
                <w:u w:val="single"/>
                <w:lang w:val="en-GB"/>
              </w:rPr>
            </w:pPr>
            <w:r w:rsidRPr="00274DEC">
              <w:rPr>
                <w:rFonts w:ascii="Arial" w:eastAsia="Arial" w:hAnsi="Arial" w:cs="Arial"/>
                <w:b/>
                <w:u w:val="single"/>
                <w:lang w:val="en-GB"/>
              </w:rPr>
              <w:t>Why necessary</w:t>
            </w:r>
            <w:r w:rsidR="00F557CD" w:rsidRPr="00274DEC">
              <w:rPr>
                <w:rFonts w:ascii="Arial" w:eastAsia="Arial" w:hAnsi="Arial" w:cs="Arial"/>
                <w:b/>
                <w:u w:val="single"/>
                <w:lang w:val="en-GB"/>
              </w:rPr>
              <w:t>?</w:t>
            </w:r>
          </w:p>
        </w:tc>
      </w:tr>
      <w:tr w:rsidR="00F557CD" w14:paraId="368FCA5E" w14:textId="77777777" w:rsidTr="00966D6F">
        <w:tc>
          <w:tcPr>
            <w:tcW w:w="4442" w:type="dxa"/>
          </w:tcPr>
          <w:p w14:paraId="0D34B024" w14:textId="054C4E86" w:rsidR="00F557CD" w:rsidRPr="00274DEC" w:rsidRDefault="00F557CD" w:rsidP="00966D6F">
            <w:pPr>
              <w:rPr>
                <w:rFonts w:ascii="Arial" w:eastAsia="Arial" w:hAnsi="Arial" w:cs="Arial"/>
                <w:u w:val="single"/>
                <w:lang w:val="en-GB"/>
              </w:rPr>
            </w:pPr>
            <w:r w:rsidRPr="00274DEC">
              <w:rPr>
                <w:rFonts w:ascii="Arial" w:eastAsia="Arial" w:hAnsi="Arial" w:cs="Arial"/>
                <w:u w:val="single"/>
                <w:lang w:val="en-GB"/>
              </w:rPr>
              <w:t>N</w:t>
            </w:r>
            <w:r w:rsidR="005545E5" w:rsidRPr="00274DEC">
              <w:rPr>
                <w:rFonts w:ascii="Arial" w:eastAsia="Arial" w:hAnsi="Arial" w:cs="Arial"/>
                <w:u w:val="single"/>
                <w:lang w:val="en-GB"/>
              </w:rPr>
              <w:t>ame</w:t>
            </w:r>
            <w:r w:rsidRPr="00274DEC">
              <w:rPr>
                <w:rFonts w:ascii="Arial" w:hAnsi="Arial" w:cs="Arial"/>
                <w:sz w:val="18"/>
                <w:szCs w:val="18"/>
                <w:lang w:val="en-GB"/>
              </w:rPr>
              <w:t xml:space="preserve"> </w:t>
            </w:r>
          </w:p>
        </w:tc>
        <w:tc>
          <w:tcPr>
            <w:tcW w:w="4444" w:type="dxa"/>
          </w:tcPr>
          <w:p w14:paraId="395615D1" w14:textId="4FDAE371" w:rsidR="00F557CD" w:rsidRPr="00274DEC" w:rsidRDefault="005545E5" w:rsidP="00966D6F">
            <w:pPr>
              <w:tabs>
                <w:tab w:val="left" w:pos="168"/>
                <w:tab w:val="left" w:pos="284"/>
              </w:tabs>
              <w:spacing w:line="0" w:lineRule="atLeast"/>
              <w:jc w:val="both"/>
              <w:rPr>
                <w:rFonts w:ascii="Arial" w:eastAsia="Arial" w:hAnsi="Arial" w:cs="Arial"/>
                <w:u w:val="single"/>
                <w:lang w:val="en-GB"/>
              </w:rPr>
            </w:pPr>
            <w:r w:rsidRPr="00274DEC">
              <w:rPr>
                <w:rFonts w:ascii="Arial" w:hAnsi="Arial" w:cs="Arial"/>
                <w:lang w:val="en-GB"/>
              </w:rPr>
              <w:t>Required for the identification of the natural person</w:t>
            </w:r>
            <w:r w:rsidR="00F557CD" w:rsidRPr="00274DEC">
              <w:rPr>
                <w:rFonts w:ascii="Arial" w:hAnsi="Arial" w:cs="Arial"/>
                <w:lang w:val="en-GB"/>
              </w:rPr>
              <w:t>.</w:t>
            </w:r>
          </w:p>
        </w:tc>
      </w:tr>
      <w:tr w:rsidR="00F557CD" w14:paraId="4AF754F0" w14:textId="77777777" w:rsidTr="00966D6F">
        <w:tc>
          <w:tcPr>
            <w:tcW w:w="4442" w:type="dxa"/>
          </w:tcPr>
          <w:p w14:paraId="45535103" w14:textId="17FCDC61" w:rsidR="00F557CD" w:rsidRPr="00274DEC" w:rsidRDefault="00274DEC" w:rsidP="00966D6F">
            <w:pPr>
              <w:rPr>
                <w:rFonts w:ascii="Arial" w:eastAsia="Arial" w:hAnsi="Arial" w:cs="Arial"/>
                <w:lang w:val="en-GB"/>
              </w:rPr>
            </w:pPr>
            <w:r w:rsidRPr="00D61700">
              <w:rPr>
                <w:rFonts w:ascii="Arial" w:eastAsia="Arial" w:hAnsi="Arial" w:cs="Arial"/>
                <w:lang w:val="en-GB"/>
              </w:rPr>
              <w:t>Any other personal data provided voluntarily by the person making the submission</w:t>
            </w:r>
          </w:p>
        </w:tc>
        <w:tc>
          <w:tcPr>
            <w:tcW w:w="4444" w:type="dxa"/>
          </w:tcPr>
          <w:p w14:paraId="2857CA44" w14:textId="18AAD3CE" w:rsidR="00F557CD" w:rsidRPr="00274DEC" w:rsidRDefault="00274DEC" w:rsidP="00966D6F">
            <w:pPr>
              <w:tabs>
                <w:tab w:val="left" w:pos="168"/>
                <w:tab w:val="left" w:pos="284"/>
              </w:tabs>
              <w:spacing w:line="0" w:lineRule="atLeast"/>
              <w:jc w:val="both"/>
              <w:rPr>
                <w:rFonts w:ascii="Arial" w:hAnsi="Arial" w:cs="Arial"/>
                <w:lang w:val="en-GB"/>
              </w:rPr>
            </w:pPr>
            <w:r w:rsidRPr="00274DEC">
              <w:rPr>
                <w:rFonts w:ascii="Arial" w:hAnsi="Arial" w:cs="Arial"/>
                <w:lang w:val="en-GB"/>
              </w:rPr>
              <w:t>Required for the identification of the natural person.</w:t>
            </w:r>
          </w:p>
        </w:tc>
      </w:tr>
      <w:tr w:rsidR="00F557CD" w14:paraId="05794273" w14:textId="77777777" w:rsidTr="00966D6F">
        <w:tc>
          <w:tcPr>
            <w:tcW w:w="4442" w:type="dxa"/>
          </w:tcPr>
          <w:p w14:paraId="0D826AE9" w14:textId="3D50C138" w:rsidR="00F557CD" w:rsidRPr="00274DEC" w:rsidRDefault="00F557CD" w:rsidP="00966D6F">
            <w:pPr>
              <w:tabs>
                <w:tab w:val="left" w:pos="168"/>
                <w:tab w:val="left" w:pos="284"/>
              </w:tabs>
              <w:spacing w:line="0" w:lineRule="atLeast"/>
              <w:jc w:val="both"/>
              <w:rPr>
                <w:rFonts w:ascii="Arial" w:eastAsia="Arial" w:hAnsi="Arial" w:cs="Arial"/>
                <w:u w:val="single"/>
                <w:lang w:val="en-GB"/>
              </w:rPr>
            </w:pPr>
            <w:r w:rsidRPr="00274DEC">
              <w:rPr>
                <w:rFonts w:ascii="Arial" w:eastAsia="Arial" w:hAnsi="Arial" w:cs="Arial"/>
                <w:u w:val="single"/>
                <w:lang w:val="en-GB"/>
              </w:rPr>
              <w:t xml:space="preserve">E-mail </w:t>
            </w:r>
            <w:r w:rsidR="00274DEC" w:rsidRPr="00274DEC">
              <w:rPr>
                <w:rFonts w:ascii="Arial" w:eastAsia="Arial" w:hAnsi="Arial" w:cs="Arial"/>
                <w:u w:val="single"/>
                <w:lang w:val="en-GB"/>
              </w:rPr>
              <w:t>address</w:t>
            </w:r>
          </w:p>
        </w:tc>
        <w:tc>
          <w:tcPr>
            <w:tcW w:w="4444" w:type="dxa"/>
          </w:tcPr>
          <w:p w14:paraId="5F4C1973" w14:textId="11290797" w:rsidR="00F557CD" w:rsidRPr="00274DEC" w:rsidRDefault="00274DEC" w:rsidP="00966D6F">
            <w:pPr>
              <w:tabs>
                <w:tab w:val="left" w:pos="168"/>
                <w:tab w:val="left" w:pos="284"/>
              </w:tabs>
              <w:spacing w:line="0" w:lineRule="atLeast"/>
              <w:jc w:val="both"/>
              <w:rPr>
                <w:rFonts w:ascii="Arial" w:eastAsia="Arial" w:hAnsi="Arial" w:cs="Arial"/>
                <w:u w:val="single"/>
                <w:lang w:val="en-GB"/>
              </w:rPr>
            </w:pPr>
            <w:r w:rsidRPr="00274DEC">
              <w:rPr>
                <w:rFonts w:ascii="Arial" w:hAnsi="Arial" w:cs="Arial"/>
                <w:lang w:val="en-GB"/>
              </w:rPr>
              <w:t xml:space="preserve">For the purpose to notify about the initiation of the examination or the rejection of the submission. </w:t>
            </w:r>
          </w:p>
        </w:tc>
      </w:tr>
    </w:tbl>
    <w:p w14:paraId="7047B157" w14:textId="77777777" w:rsidR="00622F60" w:rsidRPr="00F557CD" w:rsidRDefault="00622F60" w:rsidP="00D35280">
      <w:pPr>
        <w:pStyle w:val="Nincstrkz"/>
        <w:ind w:left="284"/>
        <w:jc w:val="both"/>
        <w:rPr>
          <w:rFonts w:ascii="Arial" w:hAnsi="Arial" w:cs="Arial"/>
          <w:lang w:val="en-GB"/>
        </w:rPr>
      </w:pPr>
    </w:p>
    <w:p w14:paraId="729D9952" w14:textId="2F59BA75" w:rsidR="00622F60" w:rsidRPr="00B74F5E" w:rsidRDefault="00622F60" w:rsidP="00D35280">
      <w:pPr>
        <w:pStyle w:val="Nincstrkz"/>
        <w:ind w:left="284"/>
        <w:jc w:val="both"/>
        <w:rPr>
          <w:rFonts w:ascii="Arial" w:hAnsi="Arial" w:cs="Arial"/>
          <w:lang w:val="en-GB"/>
        </w:rPr>
      </w:pPr>
      <w:r w:rsidRPr="00274DEC">
        <w:rPr>
          <w:rFonts w:ascii="Arial" w:hAnsi="Arial" w:cs="Arial"/>
          <w:b/>
          <w:bCs/>
          <w:lang w:val="en-GB"/>
        </w:rPr>
        <w:t>Source of the data</w:t>
      </w:r>
      <w:r w:rsidR="002B3749" w:rsidRPr="00274DEC">
        <w:rPr>
          <w:rFonts w:ascii="Arial" w:hAnsi="Arial" w:cs="Arial"/>
          <w:b/>
          <w:bCs/>
          <w:lang w:val="en-GB"/>
        </w:rPr>
        <w:t xml:space="preserve"> processed</w:t>
      </w:r>
      <w:r w:rsidRPr="00B74F5E">
        <w:rPr>
          <w:rFonts w:ascii="Arial" w:hAnsi="Arial" w:cs="Arial"/>
          <w:lang w:val="en-GB"/>
        </w:rPr>
        <w:t>:</w:t>
      </w:r>
      <w:r w:rsidRPr="00B74F5E">
        <w:rPr>
          <w:rFonts w:ascii="Arial" w:hAnsi="Arial" w:cs="Arial"/>
          <w:b/>
          <w:bCs/>
          <w:lang w:val="en-GB"/>
        </w:rPr>
        <w:t xml:space="preserve"> </w:t>
      </w:r>
      <w:r w:rsidR="002B3749" w:rsidRPr="00B74F5E">
        <w:rPr>
          <w:rFonts w:ascii="Arial" w:eastAsia="Times New Roman" w:hAnsi="Arial" w:cs="Arial"/>
          <w:bCs/>
          <w:lang w:val="en-GB"/>
        </w:rPr>
        <w:t xml:space="preserve">directly </w:t>
      </w:r>
      <w:r w:rsidR="00B725D5" w:rsidRPr="00B74F5E">
        <w:rPr>
          <w:rFonts w:ascii="Arial" w:eastAsia="Times New Roman" w:hAnsi="Arial" w:cs="Arial"/>
          <w:bCs/>
          <w:lang w:val="en-GB"/>
        </w:rPr>
        <w:t xml:space="preserve">the person </w:t>
      </w:r>
      <w:r w:rsidR="00274DEC">
        <w:rPr>
          <w:rFonts w:ascii="Arial" w:eastAsia="Times New Roman" w:hAnsi="Arial" w:cs="Arial"/>
          <w:bCs/>
          <w:lang w:val="en-GB"/>
        </w:rPr>
        <w:t xml:space="preserve">sending in the </w:t>
      </w:r>
      <w:r w:rsidR="00274DEC" w:rsidRPr="00B74F5E">
        <w:rPr>
          <w:rFonts w:ascii="Arial" w:eastAsia="Times New Roman" w:hAnsi="Arial" w:cs="Arial"/>
          <w:bCs/>
          <w:lang w:val="en-GB"/>
        </w:rPr>
        <w:t>submis</w:t>
      </w:r>
      <w:r w:rsidR="00274DEC">
        <w:rPr>
          <w:rFonts w:ascii="Arial" w:eastAsia="Times New Roman" w:hAnsi="Arial" w:cs="Arial"/>
          <w:bCs/>
          <w:lang w:val="en-GB"/>
        </w:rPr>
        <w:t>sion</w:t>
      </w:r>
      <w:r w:rsidRPr="00B74F5E">
        <w:rPr>
          <w:rFonts w:ascii="Arial" w:hAnsi="Arial" w:cs="Arial"/>
          <w:lang w:val="en-GB"/>
        </w:rPr>
        <w:t>.</w:t>
      </w:r>
    </w:p>
    <w:p w14:paraId="46C23F39" w14:textId="77777777" w:rsidR="00622F60" w:rsidRPr="00B74F5E" w:rsidRDefault="00622F60" w:rsidP="00D35280">
      <w:pPr>
        <w:pStyle w:val="Nincstrkz"/>
        <w:ind w:left="284"/>
        <w:jc w:val="both"/>
        <w:rPr>
          <w:rFonts w:ascii="Arial" w:hAnsi="Arial" w:cs="Arial"/>
          <w:lang w:val="en-GB"/>
        </w:rPr>
      </w:pPr>
    </w:p>
    <w:p w14:paraId="25004E38" w14:textId="19EBA802" w:rsidR="00622F60" w:rsidRPr="00B74F5E" w:rsidRDefault="00622F60" w:rsidP="00D35280">
      <w:pPr>
        <w:pStyle w:val="Nincstrkz"/>
        <w:tabs>
          <w:tab w:val="left" w:pos="284"/>
        </w:tabs>
        <w:jc w:val="both"/>
        <w:rPr>
          <w:rFonts w:ascii="Arial" w:eastAsia="Times New Roman" w:hAnsi="Arial" w:cs="Arial"/>
          <w:b/>
          <w:u w:val="single"/>
          <w:lang w:val="en-GB"/>
        </w:rPr>
      </w:pPr>
      <w:r w:rsidRPr="00B74F5E">
        <w:rPr>
          <w:rFonts w:ascii="Arial" w:hAnsi="Arial" w:cs="Arial"/>
          <w:b/>
          <w:bCs/>
          <w:lang w:val="en-GB"/>
        </w:rPr>
        <w:t>6</w:t>
      </w:r>
      <w:r w:rsidRPr="00B74F5E">
        <w:rPr>
          <w:rFonts w:ascii="Arial" w:eastAsia="Times New Roman" w:hAnsi="Arial" w:cs="Arial"/>
          <w:b/>
          <w:bCs/>
          <w:lang w:val="en-GB"/>
        </w:rPr>
        <w:t>.</w:t>
      </w:r>
      <w:r w:rsidR="00274DEC">
        <w:rPr>
          <w:rFonts w:ascii="Arial" w:eastAsia="Times New Roman" w:hAnsi="Arial" w:cs="Arial"/>
          <w:b/>
          <w:bCs/>
          <w:lang w:val="en-GB"/>
        </w:rPr>
        <w:t xml:space="preserve"> </w:t>
      </w:r>
      <w:r w:rsidRPr="00B74F5E">
        <w:rPr>
          <w:rFonts w:ascii="Arial" w:eastAsia="Times New Roman" w:hAnsi="Arial" w:cs="Arial"/>
          <w:b/>
          <w:u w:val="single"/>
          <w:lang w:val="en-GB"/>
        </w:rPr>
        <w:t xml:space="preserve">Persons having access </w:t>
      </w:r>
      <w:r w:rsidR="00F4502F" w:rsidRPr="00B74F5E">
        <w:rPr>
          <w:rFonts w:ascii="Arial" w:eastAsia="Times New Roman" w:hAnsi="Arial" w:cs="Arial"/>
          <w:b/>
          <w:u w:val="single"/>
          <w:lang w:val="en-GB"/>
        </w:rPr>
        <w:t xml:space="preserve">to </w:t>
      </w:r>
      <w:r w:rsidRPr="00B74F5E">
        <w:rPr>
          <w:rFonts w:ascii="Arial" w:eastAsia="Times New Roman" w:hAnsi="Arial" w:cs="Arial"/>
          <w:b/>
          <w:u w:val="single"/>
          <w:lang w:val="en-GB"/>
        </w:rPr>
        <w:t>the personal data</w:t>
      </w:r>
    </w:p>
    <w:tbl>
      <w:tblPr>
        <w:tblStyle w:val="Rcsostblzat"/>
        <w:tblW w:w="0" w:type="auto"/>
        <w:tblInd w:w="137" w:type="dxa"/>
        <w:tblLook w:val="04A0" w:firstRow="1" w:lastRow="0" w:firstColumn="1" w:lastColumn="0" w:noHBand="0" w:noVBand="1"/>
      </w:tblPr>
      <w:tblGrid>
        <w:gridCol w:w="4392"/>
        <w:gridCol w:w="4525"/>
      </w:tblGrid>
      <w:tr w:rsidR="00274DEC" w14:paraId="210BE2E6" w14:textId="77777777" w:rsidTr="00966D6F">
        <w:tc>
          <w:tcPr>
            <w:tcW w:w="4392" w:type="dxa"/>
            <w:shd w:val="clear" w:color="auto" w:fill="D9D9D9" w:themeFill="background1" w:themeFillShade="D9"/>
          </w:tcPr>
          <w:p w14:paraId="3ED1161F" w14:textId="469CD70C" w:rsidR="00274DEC" w:rsidRPr="00FE08D4" w:rsidRDefault="00274DEC" w:rsidP="00966D6F">
            <w:pPr>
              <w:jc w:val="center"/>
              <w:rPr>
                <w:rFonts w:ascii="Arial" w:hAnsi="Arial" w:cs="Arial"/>
                <w:b/>
                <w:lang w:val="en-GB"/>
              </w:rPr>
            </w:pPr>
            <w:r w:rsidRPr="00FE08D4">
              <w:rPr>
                <w:rFonts w:ascii="Arial" w:hAnsi="Arial" w:cs="Arial"/>
                <w:b/>
                <w:lang w:val="en-GB"/>
              </w:rPr>
              <w:t>Name of recipients</w:t>
            </w:r>
          </w:p>
        </w:tc>
        <w:tc>
          <w:tcPr>
            <w:tcW w:w="4525" w:type="dxa"/>
            <w:shd w:val="clear" w:color="auto" w:fill="D9D9D9" w:themeFill="background1" w:themeFillShade="D9"/>
          </w:tcPr>
          <w:p w14:paraId="764A7232" w14:textId="5EE0EC18" w:rsidR="00274DEC" w:rsidRPr="00FE08D4" w:rsidRDefault="00274DEC" w:rsidP="00966D6F">
            <w:pPr>
              <w:jc w:val="center"/>
              <w:rPr>
                <w:rFonts w:ascii="Arial" w:hAnsi="Arial" w:cs="Arial"/>
                <w:b/>
                <w:lang w:val="en-GB"/>
              </w:rPr>
            </w:pPr>
            <w:r w:rsidRPr="00FE08D4">
              <w:rPr>
                <w:rFonts w:ascii="Arial" w:hAnsi="Arial" w:cs="Arial"/>
                <w:b/>
                <w:lang w:val="en-GB"/>
              </w:rPr>
              <w:t>Purpose of disclosure</w:t>
            </w:r>
          </w:p>
        </w:tc>
      </w:tr>
      <w:tr w:rsidR="00274DEC" w14:paraId="22362A6B" w14:textId="77777777" w:rsidTr="00966D6F">
        <w:tc>
          <w:tcPr>
            <w:tcW w:w="4392" w:type="dxa"/>
          </w:tcPr>
          <w:p w14:paraId="600C5969" w14:textId="432F954F" w:rsidR="00274DEC" w:rsidRPr="00FE08D4" w:rsidRDefault="00274DEC" w:rsidP="00966D6F">
            <w:pPr>
              <w:jc w:val="both"/>
              <w:rPr>
                <w:rFonts w:ascii="Arial" w:hAnsi="Arial" w:cs="Arial"/>
                <w:highlight w:val="yellow"/>
                <w:lang w:val="en-GB"/>
              </w:rPr>
            </w:pPr>
            <w:r w:rsidRPr="00FE08D4">
              <w:rPr>
                <w:rFonts w:ascii="Arial" w:hAnsi="Arial" w:cs="Arial"/>
                <w:lang w:val="en-GB"/>
              </w:rPr>
              <w:t>Employees of the Data Controller involved in the examination of ethical cases (employee responsible for ethical cases, person exercising emp</w:t>
            </w:r>
            <w:r w:rsidR="00FE08D4">
              <w:rPr>
                <w:rFonts w:ascii="Arial" w:hAnsi="Arial" w:cs="Arial"/>
                <w:lang w:val="en-GB"/>
              </w:rPr>
              <w:t>l</w:t>
            </w:r>
            <w:r w:rsidRPr="00FE08D4">
              <w:rPr>
                <w:rFonts w:ascii="Arial" w:hAnsi="Arial" w:cs="Arial"/>
                <w:lang w:val="en-GB"/>
              </w:rPr>
              <w:t xml:space="preserve">oyer’s rights, </w:t>
            </w:r>
            <w:r w:rsidR="004B0F8C" w:rsidRPr="00FE08D4">
              <w:rPr>
                <w:rFonts w:ascii="Arial" w:hAnsi="Arial" w:cs="Arial"/>
                <w:lang w:val="en-GB"/>
              </w:rPr>
              <w:t xml:space="preserve">employees at the </w:t>
            </w:r>
            <w:r w:rsidRPr="00FE08D4">
              <w:rPr>
                <w:rFonts w:ascii="Arial" w:hAnsi="Arial" w:cs="Arial"/>
                <w:lang w:val="en-GB"/>
              </w:rPr>
              <w:t xml:space="preserve">legal </w:t>
            </w:r>
            <w:r w:rsidR="004B0F8C" w:rsidRPr="00FE08D4">
              <w:rPr>
                <w:rFonts w:ascii="Arial" w:hAnsi="Arial" w:cs="Arial"/>
                <w:lang w:val="en-GB"/>
              </w:rPr>
              <w:t>and compliance department</w:t>
            </w:r>
            <w:r w:rsidRPr="00FE08D4">
              <w:rPr>
                <w:rFonts w:ascii="Arial" w:hAnsi="Arial" w:cs="Arial"/>
                <w:lang w:val="en-GB"/>
              </w:rPr>
              <w:t>)</w:t>
            </w:r>
          </w:p>
        </w:tc>
        <w:tc>
          <w:tcPr>
            <w:tcW w:w="4525" w:type="dxa"/>
          </w:tcPr>
          <w:p w14:paraId="54CEF267" w14:textId="196C052A" w:rsidR="00274DEC" w:rsidRPr="00FE08D4" w:rsidRDefault="004B0F8C" w:rsidP="00966D6F">
            <w:pPr>
              <w:jc w:val="both"/>
              <w:rPr>
                <w:rFonts w:ascii="Arial" w:hAnsi="Arial" w:cs="Arial"/>
                <w:b/>
                <w:lang w:val="en-GB"/>
              </w:rPr>
            </w:pPr>
            <w:r w:rsidRPr="00FE08D4">
              <w:rPr>
                <w:rFonts w:ascii="Arial" w:eastAsia="Arial" w:hAnsi="Arial" w:cs="Arial"/>
                <w:lang w:val="en-GB"/>
              </w:rPr>
              <w:t xml:space="preserve">For the purpose to </w:t>
            </w:r>
            <w:r w:rsidR="00FE08D4" w:rsidRPr="00FE08D4">
              <w:rPr>
                <w:rFonts w:ascii="Arial" w:eastAsia="Arial" w:hAnsi="Arial" w:cs="Arial"/>
                <w:lang w:val="en-GB"/>
              </w:rPr>
              <w:t xml:space="preserve">search for information material necessary for the procedure. </w:t>
            </w:r>
          </w:p>
        </w:tc>
      </w:tr>
    </w:tbl>
    <w:p w14:paraId="1AA02626" w14:textId="600ECB63" w:rsidR="00A36D1E" w:rsidRDefault="00A36D1E" w:rsidP="00D35280">
      <w:pPr>
        <w:pStyle w:val="Nincstrkz"/>
        <w:ind w:left="284"/>
        <w:jc w:val="both"/>
        <w:rPr>
          <w:rFonts w:ascii="Arial" w:hAnsi="Arial" w:cs="Arial"/>
          <w:lang w:val="en-GB"/>
        </w:rPr>
      </w:pPr>
    </w:p>
    <w:p w14:paraId="329D7879" w14:textId="15E318DA" w:rsidR="00FE08D4" w:rsidRDefault="00FE08D4" w:rsidP="00D35280">
      <w:pPr>
        <w:pStyle w:val="Nincstrkz"/>
        <w:ind w:left="284"/>
        <w:jc w:val="both"/>
        <w:rPr>
          <w:rFonts w:ascii="Arial" w:eastAsia="Arial" w:hAnsi="Arial" w:cs="Arial"/>
          <w:lang w:val="en-GB"/>
        </w:rPr>
      </w:pPr>
      <w:proofErr w:type="gramStart"/>
      <w:r>
        <w:rPr>
          <w:rFonts w:ascii="Arial" w:hAnsi="Arial" w:cs="Arial"/>
          <w:lang w:val="en-GB"/>
        </w:rPr>
        <w:t>Generally</w:t>
      </w:r>
      <w:proofErr w:type="gramEnd"/>
      <w:r>
        <w:rPr>
          <w:rFonts w:ascii="Arial" w:hAnsi="Arial" w:cs="Arial"/>
          <w:lang w:val="en-GB"/>
        </w:rPr>
        <w:t xml:space="preserve"> the employees of the Data Controller may access the personal data of the Data Subjects for the purpose to attend their duties. For </w:t>
      </w:r>
      <w:proofErr w:type="gramStart"/>
      <w:r>
        <w:rPr>
          <w:rFonts w:ascii="Arial" w:hAnsi="Arial" w:cs="Arial"/>
          <w:lang w:val="en-GB"/>
        </w:rPr>
        <w:t>example</w:t>
      </w:r>
      <w:proofErr w:type="gramEnd"/>
      <w:r>
        <w:rPr>
          <w:rFonts w:ascii="Arial" w:hAnsi="Arial" w:cs="Arial"/>
          <w:lang w:val="en-GB"/>
        </w:rPr>
        <w:t xml:space="preserve"> the employees of Data Controller involved in the examination of ethical cases </w:t>
      </w:r>
      <w:r w:rsidRPr="00FE08D4">
        <w:rPr>
          <w:rFonts w:ascii="Arial" w:hAnsi="Arial" w:cs="Arial"/>
          <w:lang w:val="en-GB"/>
        </w:rPr>
        <w:t>(employee responsible for ethical cases, person exercising emp</w:t>
      </w:r>
      <w:r>
        <w:rPr>
          <w:rFonts w:ascii="Arial" w:hAnsi="Arial" w:cs="Arial"/>
          <w:lang w:val="en-GB"/>
        </w:rPr>
        <w:t>l</w:t>
      </w:r>
      <w:r w:rsidRPr="00FE08D4">
        <w:rPr>
          <w:rFonts w:ascii="Arial" w:hAnsi="Arial" w:cs="Arial"/>
          <w:lang w:val="en-GB"/>
        </w:rPr>
        <w:t>oyer’s rights, employees at the legal and compliance department)</w:t>
      </w:r>
      <w:r>
        <w:rPr>
          <w:rFonts w:ascii="Arial" w:hAnsi="Arial" w:cs="Arial"/>
          <w:lang w:val="en-GB"/>
        </w:rPr>
        <w:t xml:space="preserve"> </w:t>
      </w:r>
      <w:r>
        <w:rPr>
          <w:rFonts w:ascii="Arial" w:eastAsia="Arial" w:hAnsi="Arial" w:cs="Arial"/>
          <w:lang w:val="en-GB"/>
        </w:rPr>
        <w:t>f</w:t>
      </w:r>
      <w:r w:rsidRPr="00FE08D4">
        <w:rPr>
          <w:rFonts w:ascii="Arial" w:eastAsia="Arial" w:hAnsi="Arial" w:cs="Arial"/>
          <w:lang w:val="en-GB"/>
        </w:rPr>
        <w:t xml:space="preserve">or the purpose to </w:t>
      </w:r>
      <w:r>
        <w:rPr>
          <w:rFonts w:ascii="Arial" w:eastAsia="Arial" w:hAnsi="Arial" w:cs="Arial"/>
          <w:lang w:val="en-GB"/>
        </w:rPr>
        <w:t>investigate the submission.</w:t>
      </w:r>
    </w:p>
    <w:p w14:paraId="443D244F" w14:textId="78A6D59E" w:rsidR="00FE08D4" w:rsidRDefault="00FE08D4" w:rsidP="00D35280">
      <w:pPr>
        <w:pStyle w:val="Nincstrkz"/>
        <w:ind w:left="284"/>
        <w:jc w:val="both"/>
        <w:rPr>
          <w:rFonts w:ascii="Arial" w:eastAsia="Arial" w:hAnsi="Arial" w:cs="Arial"/>
          <w:lang w:val="en-GB"/>
        </w:rPr>
      </w:pPr>
    </w:p>
    <w:p w14:paraId="335E1652" w14:textId="477BFB22" w:rsidR="00FE08D4" w:rsidRDefault="00FE08D4" w:rsidP="00D35280">
      <w:pPr>
        <w:pStyle w:val="Nincstrkz"/>
        <w:ind w:left="284"/>
        <w:jc w:val="both"/>
        <w:rPr>
          <w:rFonts w:ascii="Arial" w:eastAsia="Arial" w:hAnsi="Arial" w:cs="Arial"/>
          <w:lang w:val="en-GB"/>
        </w:rPr>
      </w:pPr>
      <w:r>
        <w:rPr>
          <w:rFonts w:ascii="Arial" w:eastAsia="Arial" w:hAnsi="Arial" w:cs="Arial"/>
          <w:lang w:val="en-GB"/>
        </w:rPr>
        <w:t xml:space="preserve">The personal data will be forwarded to the </w:t>
      </w:r>
      <w:r w:rsidRPr="00FE08D4">
        <w:rPr>
          <w:rFonts w:ascii="Arial" w:eastAsia="Arial" w:hAnsi="Arial" w:cs="Arial"/>
          <w:b/>
          <w:bCs/>
          <w:lang w:val="en-GB"/>
        </w:rPr>
        <w:t>Recipients</w:t>
      </w:r>
      <w:r>
        <w:rPr>
          <w:rFonts w:ascii="Arial" w:eastAsia="Arial" w:hAnsi="Arial" w:cs="Arial"/>
          <w:lang w:val="en-GB"/>
        </w:rPr>
        <w:t xml:space="preserve"> defined above. Data Controller may only forward the personal data of the Data Subjects in special cases to state organs. For </w:t>
      </w:r>
      <w:proofErr w:type="gramStart"/>
      <w:r>
        <w:rPr>
          <w:rFonts w:ascii="Arial" w:eastAsia="Arial" w:hAnsi="Arial" w:cs="Arial"/>
          <w:lang w:val="en-GB"/>
        </w:rPr>
        <w:t>example</w:t>
      </w:r>
      <w:proofErr w:type="gramEnd"/>
      <w:r>
        <w:rPr>
          <w:rFonts w:ascii="Arial" w:eastAsia="Arial" w:hAnsi="Arial" w:cs="Arial"/>
          <w:lang w:val="en-GB"/>
        </w:rPr>
        <w:t xml:space="preserve"> if an administrative or court procedure is initiated in connection with a legal dispute </w:t>
      </w:r>
      <w:r>
        <w:rPr>
          <w:rFonts w:ascii="Arial" w:eastAsia="Arial" w:hAnsi="Arial" w:cs="Arial"/>
          <w:lang w:val="en-GB"/>
        </w:rPr>
        <w:lastRenderedPageBreak/>
        <w:t>between the Data Subject and the Data Controller or the natural person affected by the submission and the forwarding of the personal data is required by the proceeding court or authority or the police makes an inquiry to the Data Controller and requests forwarding of the personal data for its investigation.</w:t>
      </w:r>
    </w:p>
    <w:p w14:paraId="7A5E2635" w14:textId="452ADFFC" w:rsidR="00FE08D4" w:rsidRPr="00B74F5E" w:rsidRDefault="00BB282E" w:rsidP="00D35280">
      <w:pPr>
        <w:pStyle w:val="Nincstrkz"/>
        <w:ind w:left="284"/>
        <w:jc w:val="both"/>
        <w:rPr>
          <w:rFonts w:ascii="Arial" w:hAnsi="Arial" w:cs="Arial"/>
          <w:lang w:val="en-GB"/>
        </w:rPr>
      </w:pPr>
      <w:proofErr w:type="gramStart"/>
      <w:r>
        <w:rPr>
          <w:rFonts w:ascii="Arial" w:eastAsia="Arial" w:hAnsi="Arial" w:cs="Arial"/>
          <w:lang w:val="en-GB"/>
        </w:rPr>
        <w:t>Furthermore</w:t>
      </w:r>
      <w:proofErr w:type="gramEnd"/>
      <w:r>
        <w:rPr>
          <w:rFonts w:ascii="Arial" w:eastAsia="Arial" w:hAnsi="Arial" w:cs="Arial"/>
          <w:lang w:val="en-GB"/>
        </w:rPr>
        <w:t xml:space="preserve"> the attorney attending the legal representation of the Data Controller will also get to know the personal data if a legal dispute would arise between the Data Subject or the Data Controller.</w:t>
      </w:r>
    </w:p>
    <w:p w14:paraId="5B1D1919" w14:textId="77777777" w:rsidR="00A36D1E" w:rsidRPr="00B74F5E" w:rsidRDefault="00A36D1E" w:rsidP="00D35280">
      <w:pPr>
        <w:pStyle w:val="Nincstrkz"/>
        <w:ind w:left="284"/>
        <w:jc w:val="both"/>
        <w:rPr>
          <w:rFonts w:ascii="Arial" w:hAnsi="Arial" w:cs="Arial"/>
          <w:lang w:val="en-GB"/>
        </w:rPr>
      </w:pPr>
    </w:p>
    <w:p w14:paraId="0E909D05" w14:textId="3F6E71BF" w:rsidR="00A36D1E" w:rsidRPr="00BB282E" w:rsidRDefault="00A36D1E" w:rsidP="00D35280">
      <w:pPr>
        <w:pStyle w:val="Nincstrkz"/>
        <w:tabs>
          <w:tab w:val="left" w:pos="284"/>
        </w:tabs>
        <w:jc w:val="both"/>
        <w:rPr>
          <w:rFonts w:ascii="Arial" w:hAnsi="Arial" w:cs="Arial"/>
          <w:bCs/>
          <w:lang w:val="en-GB"/>
        </w:rPr>
      </w:pPr>
      <w:r w:rsidRPr="00B74F5E">
        <w:rPr>
          <w:rFonts w:ascii="Arial" w:hAnsi="Arial" w:cs="Arial"/>
          <w:b/>
          <w:bCs/>
          <w:lang w:val="en-GB"/>
        </w:rPr>
        <w:t>7.</w:t>
      </w:r>
      <w:r w:rsidR="00BB282E">
        <w:rPr>
          <w:rFonts w:ascii="Arial" w:hAnsi="Arial" w:cs="Arial"/>
          <w:b/>
          <w:bCs/>
          <w:lang w:val="en-GB"/>
        </w:rPr>
        <w:t xml:space="preserve"> </w:t>
      </w:r>
      <w:r w:rsidR="00F4502F" w:rsidRPr="00B74F5E">
        <w:rPr>
          <w:rFonts w:ascii="Arial" w:eastAsia="Arial" w:hAnsi="Arial" w:cs="Arial"/>
          <w:b/>
          <w:u w:val="single"/>
          <w:lang w:val="en-GB"/>
        </w:rPr>
        <w:t>Term of processing</w:t>
      </w:r>
      <w:r w:rsidR="00BB282E">
        <w:rPr>
          <w:rFonts w:ascii="Arial" w:eastAsia="Arial" w:hAnsi="Arial" w:cs="Arial"/>
          <w:b/>
          <w:u w:val="single"/>
          <w:lang w:val="en-GB"/>
        </w:rPr>
        <w:t>:</w:t>
      </w:r>
      <w:r w:rsidR="00BB282E" w:rsidRPr="007E21E4">
        <w:rPr>
          <w:rFonts w:ascii="Arial" w:eastAsia="Arial" w:hAnsi="Arial" w:cs="Arial"/>
          <w:bCs/>
          <w:lang w:val="en-GB"/>
        </w:rPr>
        <w:t xml:space="preserve"> </w:t>
      </w:r>
      <w:r w:rsidR="00BB282E">
        <w:rPr>
          <w:rFonts w:ascii="Arial" w:eastAsia="Arial" w:hAnsi="Arial" w:cs="Arial"/>
          <w:bCs/>
          <w:lang w:val="en-GB"/>
        </w:rPr>
        <w:t>Until the revoke of the voluntary consent of the Data Subject, otherwise for 5 years from the date the examination has been closed.</w:t>
      </w:r>
    </w:p>
    <w:p w14:paraId="5CE4826F" w14:textId="77777777" w:rsidR="00A36D1E" w:rsidRPr="00B74F5E" w:rsidRDefault="00A36D1E" w:rsidP="00A36D1E">
      <w:pPr>
        <w:pStyle w:val="Nincstrkz"/>
        <w:jc w:val="both"/>
        <w:rPr>
          <w:rFonts w:ascii="Arial" w:hAnsi="Arial" w:cs="Arial"/>
          <w:lang w:val="en-GB"/>
        </w:rPr>
      </w:pPr>
    </w:p>
    <w:p w14:paraId="72AE3E64" w14:textId="444C32C1" w:rsidR="00916432" w:rsidRPr="00B74F5E" w:rsidRDefault="00916432" w:rsidP="00D335F5">
      <w:pPr>
        <w:pStyle w:val="Nincstrkz"/>
        <w:tabs>
          <w:tab w:val="left" w:pos="284"/>
        </w:tabs>
        <w:jc w:val="both"/>
        <w:rPr>
          <w:rFonts w:ascii="Arial" w:eastAsia="Times New Roman" w:hAnsi="Arial" w:cs="Arial"/>
          <w:b/>
          <w:u w:val="single"/>
          <w:lang w:val="en-GB"/>
        </w:rPr>
      </w:pPr>
      <w:r w:rsidRPr="00B74F5E">
        <w:rPr>
          <w:rFonts w:ascii="Arial" w:eastAsia="Times New Roman" w:hAnsi="Arial" w:cs="Arial"/>
          <w:b/>
          <w:lang w:val="en-GB"/>
        </w:rPr>
        <w:t>8.</w:t>
      </w:r>
      <w:r w:rsidR="00BB282E">
        <w:rPr>
          <w:rFonts w:ascii="Arial" w:eastAsia="Times New Roman" w:hAnsi="Arial" w:cs="Arial"/>
          <w:b/>
          <w:lang w:val="en-GB"/>
        </w:rPr>
        <w:t xml:space="preserve"> </w:t>
      </w:r>
      <w:r w:rsidRPr="00B74F5E">
        <w:rPr>
          <w:rFonts w:ascii="Arial" w:eastAsia="Times New Roman" w:hAnsi="Arial" w:cs="Arial"/>
          <w:b/>
          <w:u w:val="single"/>
          <w:lang w:val="en-GB"/>
        </w:rPr>
        <w:t>Data security</w:t>
      </w:r>
    </w:p>
    <w:p w14:paraId="13E16766" w14:textId="7B174E4C" w:rsidR="00BB282E" w:rsidRDefault="00916432" w:rsidP="004E74E0">
      <w:pPr>
        <w:autoSpaceDE w:val="0"/>
        <w:autoSpaceDN w:val="0"/>
        <w:adjustRightInd w:val="0"/>
        <w:spacing w:after="0" w:line="240" w:lineRule="auto"/>
        <w:ind w:left="284"/>
        <w:jc w:val="both"/>
        <w:rPr>
          <w:rFonts w:ascii="Arial" w:hAnsi="Arial" w:cs="Arial"/>
          <w:lang w:val="en-GB"/>
        </w:rPr>
      </w:pPr>
      <w:r w:rsidRPr="00B74F5E">
        <w:rPr>
          <w:rFonts w:ascii="Arial" w:hAnsi="Arial" w:cs="Arial"/>
          <w:lang w:val="en-GB"/>
        </w:rPr>
        <w:t xml:space="preserve">Data Controller </w:t>
      </w:r>
      <w:r w:rsidR="00BB282E">
        <w:rPr>
          <w:rFonts w:ascii="Arial" w:hAnsi="Arial" w:cs="Arial"/>
          <w:lang w:val="en-GB"/>
        </w:rPr>
        <w:t>shall only store the personal data provided by the Data Subjects at its registered seat or registered premises.</w:t>
      </w:r>
    </w:p>
    <w:p w14:paraId="0B821628" w14:textId="6BA03506" w:rsidR="00916432" w:rsidRPr="00B74F5E" w:rsidRDefault="00916432" w:rsidP="004E74E0">
      <w:pPr>
        <w:autoSpaceDE w:val="0"/>
        <w:autoSpaceDN w:val="0"/>
        <w:adjustRightInd w:val="0"/>
        <w:spacing w:after="0" w:line="240" w:lineRule="auto"/>
        <w:ind w:left="284"/>
        <w:jc w:val="both"/>
        <w:rPr>
          <w:rFonts w:ascii="Arial" w:hAnsi="Arial" w:cs="Arial"/>
          <w:lang w:val="en-GB"/>
        </w:rPr>
      </w:pPr>
      <w:r w:rsidRPr="00B74F5E">
        <w:rPr>
          <w:rFonts w:ascii="Arial" w:hAnsi="Arial" w:cs="Arial"/>
          <w:lang w:val="en-GB"/>
        </w:rPr>
        <w:t xml:space="preserve">Data Controller shall implement appropriate </w:t>
      </w:r>
      <w:r w:rsidR="00BB282E">
        <w:rPr>
          <w:rFonts w:ascii="Arial" w:hAnsi="Arial" w:cs="Arial"/>
          <w:lang w:val="en-GB"/>
        </w:rPr>
        <w:t xml:space="preserve">information security </w:t>
      </w:r>
      <w:r w:rsidRPr="00B74F5E">
        <w:rPr>
          <w:rFonts w:ascii="Arial" w:hAnsi="Arial" w:cs="Arial"/>
          <w:lang w:val="en-GB"/>
        </w:rPr>
        <w:t xml:space="preserve">measures </w:t>
      </w:r>
      <w:r w:rsidR="00BB282E">
        <w:rPr>
          <w:rFonts w:ascii="Arial" w:hAnsi="Arial" w:cs="Arial"/>
          <w:lang w:val="en-GB"/>
        </w:rPr>
        <w:t>to protect the personal data of the Data Subjects against</w:t>
      </w:r>
      <w:r w:rsidRPr="00B74F5E">
        <w:rPr>
          <w:rFonts w:ascii="Arial" w:hAnsi="Arial" w:cs="Arial"/>
          <w:lang w:val="en-GB"/>
        </w:rPr>
        <w:t xml:space="preserve"> unauthorized use </w:t>
      </w:r>
      <w:r w:rsidR="00BB282E">
        <w:rPr>
          <w:rFonts w:ascii="Arial" w:hAnsi="Arial" w:cs="Arial"/>
          <w:lang w:val="en-GB"/>
        </w:rPr>
        <w:t>or</w:t>
      </w:r>
      <w:r w:rsidRPr="00B74F5E">
        <w:rPr>
          <w:rFonts w:ascii="Arial" w:hAnsi="Arial" w:cs="Arial"/>
          <w:lang w:val="en-GB"/>
        </w:rPr>
        <w:t xml:space="preserve"> change of the data.</w:t>
      </w:r>
      <w:r w:rsidR="00BB282E">
        <w:rPr>
          <w:rFonts w:ascii="Arial" w:hAnsi="Arial" w:cs="Arial"/>
          <w:lang w:val="en-GB"/>
        </w:rPr>
        <w:t xml:space="preserve"> For </w:t>
      </w:r>
      <w:proofErr w:type="gramStart"/>
      <w:r w:rsidR="00BB282E">
        <w:rPr>
          <w:rFonts w:ascii="Arial" w:hAnsi="Arial" w:cs="Arial"/>
          <w:lang w:val="en-GB"/>
        </w:rPr>
        <w:t>example</w:t>
      </w:r>
      <w:proofErr w:type="gramEnd"/>
      <w:r w:rsidR="00BB282E">
        <w:rPr>
          <w:rFonts w:ascii="Arial" w:hAnsi="Arial" w:cs="Arial"/>
          <w:lang w:val="en-GB"/>
        </w:rPr>
        <w:t xml:space="preserve"> the access to the personal data shall be logged based on which it can be checked who, when accessed and which type of data. The Data Controller ensures with proper organisational measures that the personal data cannot be accessed by undetermined number of persons.</w:t>
      </w:r>
    </w:p>
    <w:p w14:paraId="4AC711EF" w14:textId="77777777" w:rsidR="00182E50" w:rsidRPr="00B74F5E" w:rsidRDefault="00182E50" w:rsidP="004E74E0">
      <w:pPr>
        <w:pStyle w:val="Nincstrkz"/>
        <w:ind w:left="284"/>
        <w:jc w:val="both"/>
        <w:rPr>
          <w:rFonts w:ascii="Arial" w:hAnsi="Arial" w:cs="Arial"/>
          <w:lang w:val="en-GB"/>
        </w:rPr>
      </w:pPr>
    </w:p>
    <w:p w14:paraId="7D669A7A" w14:textId="69254086" w:rsidR="00176118" w:rsidRPr="00BB282E" w:rsidRDefault="00F248A8" w:rsidP="00BB282E">
      <w:pPr>
        <w:tabs>
          <w:tab w:val="left" w:pos="284"/>
        </w:tabs>
        <w:spacing w:after="0" w:line="240" w:lineRule="auto"/>
        <w:jc w:val="both"/>
        <w:rPr>
          <w:rFonts w:ascii="Arial" w:hAnsi="Arial" w:cs="Arial"/>
          <w:u w:val="single"/>
          <w:lang w:val="en-GB"/>
        </w:rPr>
      </w:pPr>
      <w:r w:rsidRPr="00BB282E">
        <w:rPr>
          <w:rFonts w:ascii="Arial" w:eastAsia="Arial" w:hAnsi="Arial" w:cs="Arial"/>
          <w:b/>
          <w:u w:val="single"/>
          <w:lang w:val="en-GB"/>
        </w:rPr>
        <w:t>9</w:t>
      </w:r>
      <w:r w:rsidR="00182E50" w:rsidRPr="00BB282E">
        <w:rPr>
          <w:rFonts w:ascii="Arial" w:eastAsia="Arial" w:hAnsi="Arial" w:cs="Arial"/>
          <w:b/>
          <w:u w:val="single"/>
          <w:lang w:val="en-GB"/>
        </w:rPr>
        <w:t>.</w:t>
      </w:r>
      <w:r w:rsidR="009F1483">
        <w:rPr>
          <w:rFonts w:ascii="Arial" w:eastAsia="Arial" w:hAnsi="Arial" w:cs="Arial"/>
          <w:b/>
          <w:u w:val="single"/>
          <w:lang w:val="en-GB"/>
        </w:rPr>
        <w:t xml:space="preserve"> Encumbrances</w:t>
      </w:r>
    </w:p>
    <w:p w14:paraId="03C856EB" w14:textId="3A0104CC" w:rsidR="00916432" w:rsidRDefault="00916432" w:rsidP="00916432">
      <w:pPr>
        <w:tabs>
          <w:tab w:val="left" w:pos="168"/>
        </w:tabs>
        <w:spacing w:after="0" w:line="240" w:lineRule="auto"/>
        <w:jc w:val="both"/>
        <w:rPr>
          <w:rFonts w:ascii="Arial" w:eastAsia="Arial" w:hAnsi="Arial" w:cs="Arial"/>
          <w:bCs/>
          <w:u w:val="single"/>
          <w:lang w:val="en-GB"/>
        </w:rPr>
      </w:pPr>
    </w:p>
    <w:p w14:paraId="5421E93D" w14:textId="449FB13A" w:rsidR="00BB282E" w:rsidRDefault="00BB282E" w:rsidP="00916432">
      <w:pPr>
        <w:tabs>
          <w:tab w:val="left" w:pos="168"/>
        </w:tabs>
        <w:spacing w:after="0" w:line="240" w:lineRule="auto"/>
        <w:jc w:val="both"/>
        <w:rPr>
          <w:rFonts w:ascii="Arial" w:eastAsia="Arial" w:hAnsi="Arial" w:cs="Arial"/>
          <w:bCs/>
          <w:lang w:val="en-GB"/>
        </w:rPr>
      </w:pPr>
      <w:r w:rsidRPr="00BB282E">
        <w:rPr>
          <w:rFonts w:ascii="Arial" w:eastAsia="Arial" w:hAnsi="Arial" w:cs="Arial"/>
          <w:bCs/>
          <w:lang w:val="en-GB"/>
        </w:rPr>
        <w:t xml:space="preserve">The </w:t>
      </w:r>
      <w:r>
        <w:rPr>
          <w:rFonts w:ascii="Arial" w:eastAsia="Arial" w:hAnsi="Arial" w:cs="Arial"/>
          <w:bCs/>
          <w:lang w:val="en-GB"/>
        </w:rPr>
        <w:t xml:space="preserve">personal data </w:t>
      </w:r>
      <w:r w:rsidRPr="00BB282E">
        <w:rPr>
          <w:rFonts w:ascii="Arial" w:eastAsia="Arial" w:hAnsi="Arial" w:cs="Arial"/>
          <w:b/>
          <w:lang w:val="en-GB"/>
        </w:rPr>
        <w:t>will not be forwarded to third countries of to international organizations</w:t>
      </w:r>
      <w:r>
        <w:rPr>
          <w:rFonts w:ascii="Arial" w:eastAsia="Arial" w:hAnsi="Arial" w:cs="Arial"/>
          <w:bCs/>
          <w:lang w:val="en-GB"/>
        </w:rPr>
        <w:t>.</w:t>
      </w:r>
    </w:p>
    <w:p w14:paraId="44C624B6" w14:textId="7266C14F" w:rsidR="00BB282E" w:rsidRPr="00BB282E" w:rsidRDefault="00BB282E" w:rsidP="00916432">
      <w:pPr>
        <w:tabs>
          <w:tab w:val="left" w:pos="168"/>
        </w:tabs>
        <w:spacing w:after="0" w:line="240" w:lineRule="auto"/>
        <w:jc w:val="both"/>
        <w:rPr>
          <w:rFonts w:ascii="Arial" w:eastAsia="Arial" w:hAnsi="Arial" w:cs="Arial"/>
          <w:bCs/>
          <w:lang w:val="en-GB"/>
        </w:rPr>
      </w:pPr>
      <w:r>
        <w:rPr>
          <w:rFonts w:ascii="Arial" w:eastAsia="Arial" w:hAnsi="Arial" w:cs="Arial"/>
          <w:bCs/>
          <w:lang w:val="en-GB"/>
        </w:rPr>
        <w:t xml:space="preserve">During the processing of </w:t>
      </w:r>
      <w:r w:rsidR="00E5425E">
        <w:rPr>
          <w:rFonts w:ascii="Arial" w:eastAsia="Arial" w:hAnsi="Arial" w:cs="Arial"/>
          <w:bCs/>
          <w:lang w:val="en-GB"/>
        </w:rPr>
        <w:t>p</w:t>
      </w:r>
      <w:r>
        <w:rPr>
          <w:rFonts w:ascii="Arial" w:eastAsia="Arial" w:hAnsi="Arial" w:cs="Arial"/>
          <w:bCs/>
          <w:lang w:val="en-GB"/>
        </w:rPr>
        <w:t xml:space="preserve">ersonal data </w:t>
      </w:r>
      <w:r w:rsidR="00E5425E">
        <w:rPr>
          <w:rFonts w:ascii="Arial" w:eastAsia="Arial" w:hAnsi="Arial" w:cs="Arial"/>
          <w:bCs/>
          <w:lang w:val="en-GB"/>
        </w:rPr>
        <w:t xml:space="preserve">defined in this Policy </w:t>
      </w:r>
      <w:r w:rsidR="00E5425E" w:rsidRPr="00E5425E">
        <w:rPr>
          <w:rFonts w:ascii="Arial" w:eastAsia="Arial" w:hAnsi="Arial" w:cs="Arial"/>
          <w:b/>
          <w:lang w:val="en-GB"/>
        </w:rPr>
        <w:t>no automated decision making or profiling takes place</w:t>
      </w:r>
      <w:r w:rsidR="00E5425E">
        <w:rPr>
          <w:rFonts w:ascii="Arial" w:eastAsia="Arial" w:hAnsi="Arial" w:cs="Arial"/>
          <w:bCs/>
          <w:lang w:val="en-GB"/>
        </w:rPr>
        <w:t>.</w:t>
      </w:r>
    </w:p>
    <w:p w14:paraId="262C141C" w14:textId="6CC9150C" w:rsidR="00BB282E" w:rsidRDefault="00E5425E" w:rsidP="00916432">
      <w:pPr>
        <w:tabs>
          <w:tab w:val="left" w:pos="168"/>
        </w:tabs>
        <w:spacing w:after="0" w:line="240" w:lineRule="auto"/>
        <w:jc w:val="both"/>
        <w:rPr>
          <w:rFonts w:ascii="Arial" w:eastAsia="Arial" w:hAnsi="Arial" w:cs="Arial"/>
          <w:bCs/>
          <w:lang w:val="en-GB"/>
        </w:rPr>
      </w:pPr>
      <w:r w:rsidRPr="00E5425E">
        <w:rPr>
          <w:rFonts w:ascii="Arial" w:eastAsia="Arial" w:hAnsi="Arial" w:cs="Arial"/>
          <w:bCs/>
          <w:lang w:val="en-GB"/>
        </w:rPr>
        <w:t xml:space="preserve">This Policy shall be available at the </w:t>
      </w:r>
      <w:hyperlink r:id="rId14" w:history="1">
        <w:r w:rsidRPr="00E5425E">
          <w:rPr>
            <w:rStyle w:val="Hiperhivatkozs"/>
            <w:rFonts w:ascii="Arial" w:eastAsia="Arial" w:hAnsi="Arial" w:cs="Arial"/>
            <w:bCs/>
            <w:u w:val="none"/>
            <w:lang w:val="en-GB"/>
          </w:rPr>
          <w:t>https://grape.solutions</w:t>
        </w:r>
      </w:hyperlink>
      <w:r w:rsidRPr="00E5425E">
        <w:rPr>
          <w:rFonts w:ascii="Arial" w:eastAsia="Arial" w:hAnsi="Arial" w:cs="Arial"/>
          <w:bCs/>
          <w:lang w:val="en-GB"/>
        </w:rPr>
        <w:t xml:space="preserve"> website.</w:t>
      </w:r>
    </w:p>
    <w:p w14:paraId="79394CBD" w14:textId="7640AE36" w:rsidR="00E5425E" w:rsidRDefault="00E5425E" w:rsidP="00916432">
      <w:pPr>
        <w:tabs>
          <w:tab w:val="left" w:pos="168"/>
        </w:tabs>
        <w:spacing w:after="0" w:line="240" w:lineRule="auto"/>
        <w:jc w:val="both"/>
        <w:rPr>
          <w:rFonts w:ascii="Arial" w:hAnsi="Arial" w:cs="Arial"/>
          <w:bCs/>
          <w:lang w:val="en-GB"/>
        </w:rPr>
      </w:pPr>
      <w:r w:rsidRPr="00E5425E">
        <w:rPr>
          <w:rFonts w:ascii="Arial" w:hAnsi="Arial" w:cs="Arial"/>
          <w:bCs/>
          <w:lang w:val="en-GB"/>
        </w:rPr>
        <w:t>Data Controller reserves the right to unilaterally amend this Policy for the future. Data Controller will notify the Data Subjects of the amendments on its website.</w:t>
      </w:r>
    </w:p>
    <w:p w14:paraId="2A6833D2" w14:textId="7A98CFD5" w:rsidR="00E5425E" w:rsidRDefault="00E5425E" w:rsidP="00916432">
      <w:pPr>
        <w:tabs>
          <w:tab w:val="left" w:pos="168"/>
        </w:tabs>
        <w:spacing w:after="0" w:line="240" w:lineRule="auto"/>
        <w:jc w:val="both"/>
        <w:rPr>
          <w:rFonts w:ascii="Arial" w:hAnsi="Arial" w:cs="Arial"/>
          <w:bCs/>
          <w:lang w:val="en-GB"/>
        </w:rPr>
      </w:pPr>
    </w:p>
    <w:p w14:paraId="536A28B2" w14:textId="3FD64B7F" w:rsidR="00E5425E" w:rsidRPr="00E5425E" w:rsidRDefault="00E5425E" w:rsidP="00E5425E">
      <w:pPr>
        <w:tabs>
          <w:tab w:val="left" w:pos="168"/>
        </w:tabs>
        <w:spacing w:after="0" w:line="240" w:lineRule="auto"/>
        <w:jc w:val="center"/>
        <w:rPr>
          <w:rFonts w:ascii="Arial" w:eastAsia="Arial" w:hAnsi="Arial" w:cs="Arial"/>
          <w:bCs/>
          <w:lang w:val="en-GB"/>
        </w:rPr>
      </w:pPr>
      <w:r>
        <w:rPr>
          <w:rFonts w:ascii="Arial" w:eastAsia="Arial" w:hAnsi="Arial" w:cs="Arial"/>
          <w:bCs/>
          <w:lang w:val="en-GB"/>
        </w:rPr>
        <w:t>**************************</w:t>
      </w:r>
    </w:p>
    <w:p w14:paraId="4FDC0568" w14:textId="1B1B14EA" w:rsidR="00E5425E" w:rsidRDefault="00E5425E" w:rsidP="00916432">
      <w:pPr>
        <w:tabs>
          <w:tab w:val="left" w:pos="168"/>
        </w:tabs>
        <w:spacing w:after="0" w:line="240" w:lineRule="auto"/>
        <w:jc w:val="both"/>
        <w:rPr>
          <w:rFonts w:ascii="Arial" w:eastAsia="Arial" w:hAnsi="Arial" w:cs="Arial"/>
          <w:bCs/>
          <w:u w:val="single"/>
          <w:lang w:val="en-GB"/>
        </w:rPr>
      </w:pPr>
    </w:p>
    <w:p w14:paraId="36C5BA2C" w14:textId="36D958D2" w:rsidR="00E5425E" w:rsidRDefault="00E5425E" w:rsidP="00E5425E">
      <w:pPr>
        <w:spacing w:after="0" w:line="240" w:lineRule="auto"/>
        <w:jc w:val="both"/>
        <w:rPr>
          <w:rFonts w:ascii="Arial" w:hAnsi="Arial" w:cs="Arial"/>
          <w:lang w:val="en-GB"/>
        </w:rPr>
      </w:pPr>
      <w:r w:rsidRPr="00E5425E">
        <w:rPr>
          <w:rFonts w:ascii="Arial" w:eastAsia="Arial" w:hAnsi="Arial" w:cs="Arial"/>
          <w:bCs/>
          <w:lang w:val="en-GB"/>
        </w:rPr>
        <w:t xml:space="preserve">You (in case of a </w:t>
      </w:r>
      <w:r w:rsidRPr="00E5425E">
        <w:rPr>
          <w:rFonts w:ascii="Arial" w:hAnsi="Arial" w:cs="Arial"/>
          <w:lang w:val="en-GB"/>
        </w:rPr>
        <w:t>child the name of the parent(s) exercising custody right)</w:t>
      </w:r>
    </w:p>
    <w:p w14:paraId="4B312EEE" w14:textId="68FACCCF" w:rsidR="00E5425E" w:rsidRDefault="00E5425E" w:rsidP="00E5425E">
      <w:pPr>
        <w:pStyle w:val="Listaszerbekezds"/>
        <w:numPr>
          <w:ilvl w:val="0"/>
          <w:numId w:val="41"/>
        </w:numPr>
        <w:spacing w:after="0" w:line="240" w:lineRule="auto"/>
        <w:jc w:val="both"/>
        <w:rPr>
          <w:rFonts w:ascii="Arial" w:hAnsi="Arial" w:cs="Arial"/>
          <w:lang w:val="en-GB"/>
        </w:rPr>
      </w:pPr>
      <w:r>
        <w:rPr>
          <w:rFonts w:ascii="Arial" w:hAnsi="Arial" w:cs="Arial"/>
          <w:lang w:val="en-GB"/>
        </w:rPr>
        <w:t>with the sending in of the submission by e-mail, or</w:t>
      </w:r>
    </w:p>
    <w:p w14:paraId="78900EE4" w14:textId="7035AD46" w:rsidR="00E5425E" w:rsidRDefault="00E5425E" w:rsidP="00E5425E">
      <w:pPr>
        <w:pStyle w:val="Listaszerbekezds"/>
        <w:numPr>
          <w:ilvl w:val="0"/>
          <w:numId w:val="41"/>
        </w:numPr>
        <w:spacing w:after="0" w:line="240" w:lineRule="auto"/>
        <w:jc w:val="both"/>
        <w:rPr>
          <w:rFonts w:ascii="Arial" w:hAnsi="Arial" w:cs="Arial"/>
          <w:lang w:val="en-GB"/>
        </w:rPr>
      </w:pPr>
      <w:r>
        <w:rPr>
          <w:rFonts w:ascii="Arial" w:hAnsi="Arial" w:cs="Arial"/>
          <w:lang w:val="en-GB"/>
        </w:rPr>
        <w:t xml:space="preserve">by the ticking the checkbox on the website, or </w:t>
      </w:r>
    </w:p>
    <w:p w14:paraId="1B8E336E" w14:textId="60A7ACCF" w:rsidR="00E5425E" w:rsidRDefault="00E5425E" w:rsidP="00E5425E">
      <w:pPr>
        <w:pStyle w:val="Listaszerbekezds"/>
        <w:numPr>
          <w:ilvl w:val="0"/>
          <w:numId w:val="41"/>
        </w:numPr>
        <w:spacing w:after="0" w:line="240" w:lineRule="auto"/>
        <w:jc w:val="both"/>
        <w:rPr>
          <w:rFonts w:ascii="Arial" w:hAnsi="Arial" w:cs="Arial"/>
          <w:lang w:val="en-GB"/>
        </w:rPr>
      </w:pPr>
      <w:r>
        <w:rPr>
          <w:rFonts w:ascii="Arial" w:hAnsi="Arial" w:cs="Arial"/>
          <w:lang w:val="en-GB"/>
        </w:rPr>
        <w:t>by the signing of the statement in the annex</w:t>
      </w:r>
    </w:p>
    <w:p w14:paraId="1A9D6F52" w14:textId="77777777" w:rsidR="00C100E5" w:rsidRDefault="00E5425E" w:rsidP="00E5425E">
      <w:pPr>
        <w:spacing w:after="0" w:line="240" w:lineRule="auto"/>
        <w:ind w:left="360"/>
        <w:jc w:val="both"/>
        <w:rPr>
          <w:rFonts w:ascii="Arial" w:hAnsi="Arial" w:cs="Arial"/>
          <w:lang w:val="en-GB"/>
        </w:rPr>
      </w:pPr>
      <w:r>
        <w:rPr>
          <w:rFonts w:ascii="Arial" w:hAnsi="Arial" w:cs="Arial"/>
          <w:lang w:val="en-GB"/>
        </w:rPr>
        <w:t xml:space="preserve">based on this Policy consent that </w:t>
      </w:r>
      <w:r w:rsidR="00C100E5">
        <w:rPr>
          <w:rFonts w:ascii="Arial" w:hAnsi="Arial" w:cs="Arial"/>
          <w:lang w:val="en-GB"/>
        </w:rPr>
        <w:t xml:space="preserve">Data Controller may process your personal data which you have provided </w:t>
      </w:r>
      <w:r>
        <w:rPr>
          <w:rFonts w:ascii="Arial" w:hAnsi="Arial" w:cs="Arial"/>
          <w:lang w:val="en-GB"/>
        </w:rPr>
        <w:t>for the data processing purpose indicated above</w:t>
      </w:r>
      <w:r w:rsidR="00C100E5">
        <w:rPr>
          <w:rFonts w:ascii="Arial" w:hAnsi="Arial" w:cs="Arial"/>
          <w:lang w:val="en-GB"/>
        </w:rPr>
        <w:t xml:space="preserve"> (</w:t>
      </w:r>
      <w:proofErr w:type="gramStart"/>
      <w:r w:rsidR="00C100E5">
        <w:rPr>
          <w:rFonts w:ascii="Arial" w:hAnsi="Arial" w:cs="Arial"/>
          <w:lang w:val="en-GB"/>
        </w:rPr>
        <w:t>i.e.</w:t>
      </w:r>
      <w:proofErr w:type="gramEnd"/>
      <w:r w:rsidR="00C100E5">
        <w:rPr>
          <w:rFonts w:ascii="Arial" w:hAnsi="Arial" w:cs="Arial"/>
          <w:lang w:val="en-GB"/>
        </w:rPr>
        <w:t xml:space="preserve"> collection, recording, organization, storage, use, downloading, forwarding, blocking, erasure, dissemination</w:t>
      </w:r>
      <w:r>
        <w:rPr>
          <w:rFonts w:ascii="Arial" w:hAnsi="Arial" w:cs="Arial"/>
          <w:lang w:val="en-GB"/>
        </w:rPr>
        <w:t>,</w:t>
      </w:r>
      <w:r w:rsidR="00C100E5">
        <w:rPr>
          <w:rFonts w:ascii="Arial" w:hAnsi="Arial" w:cs="Arial"/>
          <w:lang w:val="en-GB"/>
        </w:rPr>
        <w:t xml:space="preserve"> preventing further use of the data).</w:t>
      </w:r>
    </w:p>
    <w:p w14:paraId="1EBD3F09" w14:textId="77777777" w:rsidR="00C100E5" w:rsidRDefault="00C100E5" w:rsidP="00E5425E">
      <w:pPr>
        <w:spacing w:after="0" w:line="240" w:lineRule="auto"/>
        <w:ind w:left="360"/>
        <w:jc w:val="both"/>
        <w:rPr>
          <w:rFonts w:ascii="Arial" w:hAnsi="Arial" w:cs="Arial"/>
          <w:lang w:val="en-GB"/>
        </w:rPr>
      </w:pPr>
    </w:p>
    <w:p w14:paraId="0D5D33F1" w14:textId="77777777" w:rsidR="00C100E5" w:rsidRDefault="00C100E5" w:rsidP="00E5425E">
      <w:pPr>
        <w:spacing w:after="0" w:line="240" w:lineRule="auto"/>
        <w:ind w:left="360"/>
        <w:jc w:val="both"/>
        <w:rPr>
          <w:rFonts w:ascii="Arial" w:hAnsi="Arial" w:cs="Arial"/>
          <w:lang w:val="en-GB"/>
        </w:rPr>
      </w:pPr>
      <w:r>
        <w:rPr>
          <w:rFonts w:ascii="Arial" w:hAnsi="Arial" w:cs="Arial"/>
          <w:lang w:val="en-GB"/>
        </w:rPr>
        <w:t>The provision of the personal data is based on your decision.</w:t>
      </w:r>
    </w:p>
    <w:p w14:paraId="1B9D76C4" w14:textId="1780D53D" w:rsidR="00E5425E" w:rsidRDefault="00E5425E" w:rsidP="00E5425E">
      <w:pPr>
        <w:spacing w:after="0" w:line="240" w:lineRule="auto"/>
        <w:ind w:left="360"/>
        <w:jc w:val="both"/>
        <w:rPr>
          <w:rFonts w:ascii="Arial" w:hAnsi="Arial" w:cs="Arial"/>
          <w:lang w:val="en-GB"/>
        </w:rPr>
      </w:pPr>
    </w:p>
    <w:p w14:paraId="44814F7D" w14:textId="4144841A" w:rsidR="00C100E5" w:rsidRDefault="00C100E5" w:rsidP="00E5425E">
      <w:pPr>
        <w:spacing w:after="0" w:line="240" w:lineRule="auto"/>
        <w:ind w:left="360"/>
        <w:jc w:val="both"/>
        <w:rPr>
          <w:rFonts w:ascii="Arial" w:hAnsi="Arial" w:cs="Arial"/>
          <w:lang w:val="en-GB"/>
        </w:rPr>
      </w:pPr>
      <w:r>
        <w:rPr>
          <w:rFonts w:ascii="Arial" w:hAnsi="Arial" w:cs="Arial"/>
          <w:lang w:val="en-GB"/>
        </w:rPr>
        <w:t xml:space="preserve">You may withdraw your consent voluntarily at any time, however the withdraw of your consent shall not </w:t>
      </w:r>
      <w:r w:rsidRPr="00C100E5">
        <w:rPr>
          <w:rFonts w:ascii="Arial" w:hAnsi="Arial" w:cs="Arial"/>
          <w:lang w:val="en-GB"/>
        </w:rPr>
        <w:t xml:space="preserve">affect the rightfulness of the data processing under my consent prior to the withdrawal. </w:t>
      </w:r>
      <w:r>
        <w:rPr>
          <w:rFonts w:ascii="Arial" w:hAnsi="Arial" w:cs="Arial"/>
          <w:lang w:val="en-GB"/>
        </w:rPr>
        <w:t xml:space="preserve">Data </w:t>
      </w:r>
      <w:r w:rsidRPr="007E21E4">
        <w:rPr>
          <w:rFonts w:ascii="Arial" w:hAnsi="Arial" w:cs="Arial"/>
          <w:lang w:val="en-GB"/>
        </w:rPr>
        <w:t xml:space="preserve">Controller shall interpret any </w:t>
      </w:r>
      <w:r w:rsidR="007E21E4" w:rsidRPr="007E21E4">
        <w:rPr>
          <w:rFonts w:ascii="Arial" w:hAnsi="Arial" w:cs="Arial"/>
          <w:lang w:val="en-GB"/>
        </w:rPr>
        <w:t xml:space="preserve">defective, ambiguous, and incomprehensible marking </w:t>
      </w:r>
      <w:r w:rsidRPr="007E21E4">
        <w:rPr>
          <w:rFonts w:ascii="Arial" w:hAnsi="Arial" w:cs="Arial"/>
          <w:lang w:val="en-GB"/>
        </w:rPr>
        <w:t>as denial of con</w:t>
      </w:r>
      <w:r>
        <w:rPr>
          <w:rFonts w:ascii="Arial" w:hAnsi="Arial" w:cs="Arial"/>
          <w:lang w:val="en-GB"/>
        </w:rPr>
        <w:t>sent.</w:t>
      </w:r>
    </w:p>
    <w:p w14:paraId="4BD38596" w14:textId="0CB8ACFA" w:rsidR="00C100E5" w:rsidRDefault="00C100E5" w:rsidP="00E5425E">
      <w:pPr>
        <w:spacing w:after="0" w:line="240" w:lineRule="auto"/>
        <w:ind w:left="360"/>
        <w:jc w:val="both"/>
        <w:rPr>
          <w:rFonts w:ascii="Arial" w:hAnsi="Arial" w:cs="Arial"/>
          <w:lang w:val="en-GB"/>
        </w:rPr>
      </w:pPr>
    </w:p>
    <w:p w14:paraId="23D0B25D" w14:textId="35E88464" w:rsidR="00C100E5" w:rsidRPr="007E21E4" w:rsidRDefault="00C100E5" w:rsidP="00E5425E">
      <w:pPr>
        <w:spacing w:after="0" w:line="240" w:lineRule="auto"/>
        <w:ind w:left="360"/>
        <w:jc w:val="both"/>
        <w:rPr>
          <w:rFonts w:ascii="Arial" w:hAnsi="Arial" w:cs="Arial"/>
          <w:lang w:val="en-GB"/>
        </w:rPr>
      </w:pPr>
      <w:r w:rsidRPr="007E21E4">
        <w:rPr>
          <w:rFonts w:ascii="Arial" w:hAnsi="Arial" w:cs="Arial"/>
          <w:lang w:val="en-GB"/>
        </w:rPr>
        <w:t>In connection with</w:t>
      </w:r>
      <w:r w:rsidR="009F1483" w:rsidRPr="007E21E4">
        <w:rPr>
          <w:rFonts w:ascii="Arial" w:hAnsi="Arial" w:cs="Arial"/>
          <w:lang w:val="en-GB"/>
        </w:rPr>
        <w:t xml:space="preserve"> </w:t>
      </w:r>
      <w:r w:rsidR="007E21E4" w:rsidRPr="007E21E4">
        <w:rPr>
          <w:rFonts w:ascii="Arial" w:hAnsi="Arial" w:cs="Arial"/>
          <w:lang w:val="en-GB"/>
        </w:rPr>
        <w:t xml:space="preserve">deploying information society services </w:t>
      </w:r>
      <w:r w:rsidRPr="007E21E4">
        <w:rPr>
          <w:rFonts w:ascii="Arial" w:hAnsi="Arial" w:cs="Arial"/>
          <w:lang w:val="en-GB"/>
        </w:rPr>
        <w:t xml:space="preserve">in case of children under the age of 16 the processing of the personal data of the child is only legitimate and only up to the extent to which the consent has been given by the parent exercising custody rights </w:t>
      </w:r>
      <w:r w:rsidR="007E21E4" w:rsidRPr="007E21E4">
        <w:rPr>
          <w:rFonts w:ascii="Arial" w:hAnsi="Arial" w:cs="Arial"/>
          <w:lang w:val="en-GB"/>
        </w:rPr>
        <w:t>in respect of</w:t>
      </w:r>
      <w:r w:rsidRPr="007E21E4">
        <w:rPr>
          <w:rFonts w:ascii="Arial" w:hAnsi="Arial" w:cs="Arial"/>
          <w:lang w:val="en-GB"/>
        </w:rPr>
        <w:t xml:space="preserve"> the child</w:t>
      </w:r>
      <w:r w:rsidR="009F1483" w:rsidRPr="007E21E4">
        <w:rPr>
          <w:rFonts w:ascii="Arial" w:hAnsi="Arial" w:cs="Arial"/>
          <w:lang w:val="en-GB"/>
        </w:rPr>
        <w:t>.</w:t>
      </w:r>
      <w:r w:rsidR="007E21E4" w:rsidRPr="007E21E4">
        <w:rPr>
          <w:rFonts w:ascii="Arial" w:hAnsi="Arial" w:cs="Arial"/>
          <w:lang w:val="en-GB"/>
        </w:rPr>
        <w:t xml:space="preserve"> </w:t>
      </w:r>
    </w:p>
    <w:p w14:paraId="78FE1D4F" w14:textId="5A840326" w:rsidR="00E5425E" w:rsidRDefault="00E5425E" w:rsidP="00916432">
      <w:pPr>
        <w:tabs>
          <w:tab w:val="left" w:pos="168"/>
        </w:tabs>
        <w:spacing w:after="0" w:line="240" w:lineRule="auto"/>
        <w:jc w:val="both"/>
        <w:rPr>
          <w:rFonts w:ascii="Arial" w:eastAsia="Arial" w:hAnsi="Arial" w:cs="Arial"/>
          <w:bCs/>
          <w:u w:val="single"/>
          <w:lang w:val="en-GB"/>
        </w:rPr>
      </w:pPr>
    </w:p>
    <w:p w14:paraId="6287BFD6" w14:textId="77777777" w:rsidR="00E5425E" w:rsidRPr="00E5425E" w:rsidRDefault="00E5425E" w:rsidP="00916432">
      <w:pPr>
        <w:tabs>
          <w:tab w:val="left" w:pos="168"/>
        </w:tabs>
        <w:spacing w:after="0" w:line="240" w:lineRule="auto"/>
        <w:jc w:val="both"/>
        <w:rPr>
          <w:rFonts w:ascii="Arial" w:eastAsia="Arial" w:hAnsi="Arial" w:cs="Arial"/>
          <w:bCs/>
          <w:u w:val="single"/>
          <w:lang w:val="en-GB"/>
        </w:rPr>
      </w:pPr>
    </w:p>
    <w:p w14:paraId="37BB14EB" w14:textId="47ADEE98" w:rsidR="00916432" w:rsidRPr="00B74F5E" w:rsidRDefault="00916432" w:rsidP="00EA777D">
      <w:pPr>
        <w:tabs>
          <w:tab w:val="left" w:pos="426"/>
        </w:tabs>
        <w:spacing w:after="0" w:line="240" w:lineRule="auto"/>
        <w:jc w:val="both"/>
        <w:rPr>
          <w:rFonts w:ascii="Arial" w:eastAsia="Arial" w:hAnsi="Arial" w:cs="Arial"/>
          <w:b/>
          <w:lang w:val="en-GB"/>
        </w:rPr>
      </w:pPr>
      <w:r w:rsidRPr="00B74F5E">
        <w:rPr>
          <w:rFonts w:ascii="Arial" w:eastAsia="Arial" w:hAnsi="Arial" w:cs="Arial"/>
          <w:b/>
          <w:lang w:val="en-GB"/>
        </w:rPr>
        <w:lastRenderedPageBreak/>
        <w:t>10.</w:t>
      </w:r>
      <w:r w:rsidR="009F1483">
        <w:rPr>
          <w:rFonts w:ascii="Arial" w:eastAsia="Arial" w:hAnsi="Arial" w:cs="Arial"/>
          <w:b/>
          <w:lang w:val="en-GB"/>
        </w:rPr>
        <w:t xml:space="preserve"> </w:t>
      </w:r>
      <w:r w:rsidRPr="00B74F5E">
        <w:rPr>
          <w:rFonts w:ascii="Arial" w:eastAsia="Arial" w:hAnsi="Arial" w:cs="Arial"/>
          <w:b/>
          <w:u w:val="single"/>
          <w:lang w:val="en-GB"/>
        </w:rPr>
        <w:t>The rights in connection with data processing and possibility of enforcement of rights and legal remedy</w:t>
      </w:r>
    </w:p>
    <w:p w14:paraId="1F1E40E8" w14:textId="77777777" w:rsidR="00916432" w:rsidRPr="00B74F5E" w:rsidRDefault="00916432" w:rsidP="00916432">
      <w:pPr>
        <w:tabs>
          <w:tab w:val="left" w:pos="168"/>
        </w:tabs>
        <w:spacing w:after="0" w:line="240" w:lineRule="auto"/>
        <w:jc w:val="both"/>
        <w:rPr>
          <w:rFonts w:ascii="Arial" w:eastAsia="Arial" w:hAnsi="Arial" w:cs="Arial"/>
          <w:b/>
          <w:u w:val="single"/>
          <w:lang w:val="en-GB"/>
        </w:rPr>
      </w:pPr>
    </w:p>
    <w:p w14:paraId="76496B41" w14:textId="5B898DF0" w:rsidR="0005587E" w:rsidRPr="00B74F5E" w:rsidRDefault="00931CCF" w:rsidP="000E1126">
      <w:pPr>
        <w:tabs>
          <w:tab w:val="left" w:pos="168"/>
        </w:tabs>
        <w:spacing w:after="0" w:line="240" w:lineRule="auto"/>
        <w:jc w:val="both"/>
        <w:rPr>
          <w:rFonts w:ascii="Arial" w:eastAsia="Arial" w:hAnsi="Arial" w:cs="Arial"/>
          <w:b/>
          <w:lang w:val="en-GB"/>
        </w:rPr>
      </w:pPr>
      <w:r w:rsidRPr="00B74F5E">
        <w:rPr>
          <w:rFonts w:ascii="Arial" w:eastAsia="Arial" w:hAnsi="Arial" w:cs="Arial"/>
          <w:b/>
          <w:u w:val="single"/>
          <w:lang w:val="en-GB"/>
        </w:rPr>
        <w:t>10</w:t>
      </w:r>
      <w:r w:rsidR="0005587E" w:rsidRPr="00B74F5E">
        <w:rPr>
          <w:rFonts w:ascii="Arial" w:eastAsia="Arial" w:hAnsi="Arial" w:cs="Arial"/>
          <w:b/>
          <w:u w:val="single"/>
          <w:lang w:val="en-GB"/>
        </w:rPr>
        <w:t xml:space="preserve">.1. </w:t>
      </w:r>
      <w:r w:rsidR="00730C2E" w:rsidRPr="00B74F5E">
        <w:rPr>
          <w:rFonts w:ascii="Arial" w:eastAsia="Arial" w:hAnsi="Arial" w:cs="Arial"/>
          <w:b/>
          <w:u w:val="single"/>
          <w:lang w:val="en-GB"/>
        </w:rPr>
        <w:t>Rights in connection with data processing</w:t>
      </w:r>
    </w:p>
    <w:p w14:paraId="2AAB7C5C" w14:textId="77777777" w:rsidR="00730C2E" w:rsidRPr="00B74F5E" w:rsidRDefault="00730C2E" w:rsidP="000E1126">
      <w:pPr>
        <w:pStyle w:val="Nincstrkz"/>
        <w:jc w:val="both"/>
        <w:rPr>
          <w:rFonts w:ascii="Arial" w:hAnsi="Arial" w:cs="Arial"/>
          <w:lang w:val="en-GB"/>
        </w:rPr>
      </w:pPr>
    </w:p>
    <w:p w14:paraId="3835714C" w14:textId="024D07E7" w:rsidR="0005587E" w:rsidRPr="00B74F5E" w:rsidRDefault="00730C2E" w:rsidP="000E1126">
      <w:pPr>
        <w:pStyle w:val="Nincstrkz"/>
        <w:jc w:val="both"/>
        <w:rPr>
          <w:rFonts w:ascii="Arial" w:hAnsi="Arial" w:cs="Arial"/>
          <w:lang w:val="en-GB"/>
        </w:rPr>
      </w:pPr>
      <w:r w:rsidRPr="00B74F5E">
        <w:rPr>
          <w:rFonts w:ascii="Arial" w:hAnsi="Arial" w:cs="Arial"/>
          <w:lang w:val="en-GB"/>
        </w:rPr>
        <w:t>The Data Subject may request</w:t>
      </w:r>
      <w:r w:rsidR="00931CCF" w:rsidRPr="00B74F5E">
        <w:rPr>
          <w:rFonts w:ascii="Arial" w:hAnsi="Arial" w:cs="Arial"/>
          <w:lang w:val="en-GB"/>
        </w:rPr>
        <w:t xml:space="preserve"> from Data Controller the followings</w:t>
      </w:r>
      <w:r w:rsidR="001A6253" w:rsidRPr="00B74F5E">
        <w:rPr>
          <w:rFonts w:ascii="Arial" w:hAnsi="Arial" w:cs="Arial"/>
          <w:lang w:val="en-GB"/>
        </w:rPr>
        <w:t>:</w:t>
      </w:r>
    </w:p>
    <w:p w14:paraId="71F268B9" w14:textId="48468955" w:rsidR="0005587E" w:rsidRPr="00B74F5E" w:rsidRDefault="00730C2E" w:rsidP="009F1483">
      <w:pPr>
        <w:pStyle w:val="Listaszerbekezds"/>
        <w:numPr>
          <w:ilvl w:val="0"/>
          <w:numId w:val="32"/>
        </w:numPr>
        <w:tabs>
          <w:tab w:val="left" w:pos="328"/>
        </w:tabs>
        <w:spacing w:after="0" w:line="240" w:lineRule="auto"/>
        <w:ind w:left="567" w:hanging="283"/>
        <w:jc w:val="both"/>
        <w:rPr>
          <w:rFonts w:ascii="Arial" w:hAnsi="Arial" w:cs="Arial"/>
          <w:lang w:val="en-GB"/>
        </w:rPr>
      </w:pPr>
      <w:r w:rsidRPr="00B74F5E">
        <w:rPr>
          <w:rFonts w:ascii="Arial" w:hAnsi="Arial" w:cs="Arial"/>
          <w:lang w:val="en-GB"/>
        </w:rPr>
        <w:t>to receive information about the facts pertaining to the data processing (before the start of the data processing or during processing)</w:t>
      </w:r>
      <w:r w:rsidR="0027428D" w:rsidRPr="00B74F5E">
        <w:rPr>
          <w:rFonts w:ascii="Arial" w:hAnsi="Arial" w:cs="Arial"/>
          <w:lang w:val="en-GB"/>
        </w:rPr>
        <w:t>,</w:t>
      </w:r>
    </w:p>
    <w:p w14:paraId="7BA86AA1" w14:textId="79F056A0" w:rsidR="0005587E" w:rsidRPr="00B74F5E" w:rsidRDefault="0027428D" w:rsidP="009F1483">
      <w:pPr>
        <w:pStyle w:val="Listaszerbekezds"/>
        <w:numPr>
          <w:ilvl w:val="0"/>
          <w:numId w:val="32"/>
        </w:numPr>
        <w:tabs>
          <w:tab w:val="left" w:pos="328"/>
        </w:tabs>
        <w:spacing w:after="0" w:line="240" w:lineRule="auto"/>
        <w:ind w:left="567" w:hanging="283"/>
        <w:jc w:val="both"/>
        <w:rPr>
          <w:rFonts w:ascii="Arial" w:hAnsi="Arial" w:cs="Arial"/>
          <w:lang w:val="en-GB"/>
        </w:rPr>
      </w:pPr>
      <w:r w:rsidRPr="00B74F5E">
        <w:rPr>
          <w:rFonts w:ascii="Arial" w:hAnsi="Arial" w:cs="Arial"/>
          <w:lang w:val="en-GB"/>
        </w:rPr>
        <w:t>access to their personal data (provision of their personal data by Data Controller),</w:t>
      </w:r>
    </w:p>
    <w:p w14:paraId="070F9236" w14:textId="393F69BE" w:rsidR="0005587E" w:rsidRPr="00B74F5E" w:rsidRDefault="00730C2E" w:rsidP="009F1483">
      <w:pPr>
        <w:pStyle w:val="Listaszerbekezds"/>
        <w:numPr>
          <w:ilvl w:val="0"/>
          <w:numId w:val="32"/>
        </w:numPr>
        <w:tabs>
          <w:tab w:val="left" w:pos="328"/>
        </w:tabs>
        <w:spacing w:after="0" w:line="240" w:lineRule="auto"/>
        <w:ind w:left="567" w:hanging="283"/>
        <w:jc w:val="both"/>
        <w:rPr>
          <w:rFonts w:ascii="Arial" w:hAnsi="Arial" w:cs="Arial"/>
          <w:lang w:val="en-GB"/>
        </w:rPr>
      </w:pPr>
      <w:r w:rsidRPr="00B74F5E">
        <w:rPr>
          <w:rFonts w:ascii="Arial" w:hAnsi="Arial" w:cs="Arial"/>
          <w:lang w:val="en-GB"/>
        </w:rPr>
        <w:t>to have their personal data rectified, or amended</w:t>
      </w:r>
      <w:r w:rsidR="0027428D" w:rsidRPr="00B74F5E">
        <w:rPr>
          <w:rFonts w:ascii="Arial" w:hAnsi="Arial" w:cs="Arial"/>
          <w:lang w:val="en-GB"/>
        </w:rPr>
        <w:t>,</w:t>
      </w:r>
    </w:p>
    <w:p w14:paraId="7B68CE7F" w14:textId="144BCE3A" w:rsidR="0005587E" w:rsidRPr="00B74F5E" w:rsidRDefault="0027428D" w:rsidP="009F1483">
      <w:pPr>
        <w:pStyle w:val="Listaszerbekezds"/>
        <w:numPr>
          <w:ilvl w:val="0"/>
          <w:numId w:val="32"/>
        </w:numPr>
        <w:tabs>
          <w:tab w:val="left" w:pos="328"/>
        </w:tabs>
        <w:spacing w:after="0" w:line="240" w:lineRule="auto"/>
        <w:ind w:left="567" w:hanging="283"/>
        <w:jc w:val="both"/>
        <w:rPr>
          <w:rFonts w:ascii="Arial" w:hAnsi="Arial" w:cs="Arial"/>
          <w:lang w:val="en-GB"/>
        </w:rPr>
      </w:pPr>
      <w:r w:rsidRPr="00B74F5E">
        <w:rPr>
          <w:rFonts w:ascii="Arial" w:hAnsi="Arial" w:cs="Arial"/>
          <w:lang w:val="en-GB"/>
        </w:rPr>
        <w:t xml:space="preserve">save for the cases of compulsory data processing </w:t>
      </w:r>
      <w:r w:rsidR="00730C2E" w:rsidRPr="00B74F5E">
        <w:rPr>
          <w:rFonts w:ascii="Arial" w:hAnsi="Arial" w:cs="Arial"/>
          <w:lang w:val="en-GB"/>
        </w:rPr>
        <w:t xml:space="preserve">to have the processing of their personal data limited </w:t>
      </w:r>
      <w:r w:rsidRPr="00B74F5E">
        <w:rPr>
          <w:rFonts w:ascii="Arial" w:hAnsi="Arial" w:cs="Arial"/>
          <w:lang w:val="en-GB"/>
        </w:rPr>
        <w:t>or to have their personal data deleted</w:t>
      </w:r>
      <w:r w:rsidR="009F1483">
        <w:rPr>
          <w:rFonts w:ascii="Arial" w:hAnsi="Arial" w:cs="Arial"/>
          <w:lang w:val="en-GB"/>
        </w:rPr>
        <w:t xml:space="preserve"> or restricted (blocked)</w:t>
      </w:r>
      <w:r w:rsidRPr="00B74F5E">
        <w:rPr>
          <w:rFonts w:ascii="Arial" w:hAnsi="Arial" w:cs="Arial"/>
          <w:lang w:val="en-GB"/>
        </w:rPr>
        <w:t>,</w:t>
      </w:r>
    </w:p>
    <w:p w14:paraId="7EC6D6C5" w14:textId="45AEBEFF" w:rsidR="0005587E" w:rsidRPr="00B74F5E" w:rsidRDefault="0027428D" w:rsidP="009F1483">
      <w:pPr>
        <w:pStyle w:val="Listaszerbekezds"/>
        <w:numPr>
          <w:ilvl w:val="0"/>
          <w:numId w:val="32"/>
        </w:numPr>
        <w:tabs>
          <w:tab w:val="left" w:pos="328"/>
        </w:tabs>
        <w:spacing w:after="0" w:line="240" w:lineRule="auto"/>
        <w:ind w:left="567" w:hanging="283"/>
        <w:jc w:val="both"/>
        <w:rPr>
          <w:rFonts w:ascii="Arial" w:hAnsi="Arial" w:cs="Arial"/>
          <w:lang w:val="en-GB"/>
        </w:rPr>
      </w:pPr>
      <w:r w:rsidRPr="00B74F5E">
        <w:rPr>
          <w:rFonts w:ascii="Arial" w:hAnsi="Arial" w:cs="Arial"/>
          <w:lang w:val="en-GB"/>
        </w:rPr>
        <w:t xml:space="preserve">right to </w:t>
      </w:r>
      <w:r w:rsidR="00B96419" w:rsidRPr="00B74F5E">
        <w:rPr>
          <w:rFonts w:ascii="Arial" w:hAnsi="Arial" w:cs="Arial"/>
          <w:lang w:val="en-GB"/>
        </w:rPr>
        <w:t>data portability</w:t>
      </w:r>
      <w:r w:rsidR="0005587E" w:rsidRPr="00B74F5E">
        <w:rPr>
          <w:rFonts w:ascii="Arial" w:hAnsi="Arial" w:cs="Arial"/>
          <w:lang w:val="en-GB"/>
        </w:rPr>
        <w:t>,</w:t>
      </w:r>
    </w:p>
    <w:p w14:paraId="54D0979D" w14:textId="4DF26810" w:rsidR="00730C2E" w:rsidRPr="00B74F5E" w:rsidRDefault="00B96419" w:rsidP="009F1483">
      <w:pPr>
        <w:pStyle w:val="Listaszerbekezds"/>
        <w:numPr>
          <w:ilvl w:val="0"/>
          <w:numId w:val="32"/>
        </w:numPr>
        <w:tabs>
          <w:tab w:val="left" w:pos="328"/>
        </w:tabs>
        <w:spacing w:after="0" w:line="240" w:lineRule="auto"/>
        <w:ind w:left="567" w:hanging="283"/>
        <w:jc w:val="both"/>
        <w:rPr>
          <w:rFonts w:ascii="Arial" w:eastAsia="Times New Roman" w:hAnsi="Arial" w:cs="Arial"/>
        </w:rPr>
      </w:pPr>
      <w:r w:rsidRPr="00B74F5E">
        <w:rPr>
          <w:rFonts w:ascii="Arial" w:hAnsi="Arial" w:cs="Arial"/>
          <w:lang w:val="en-GB"/>
        </w:rPr>
        <w:t xml:space="preserve">may object against processing their personal data. </w:t>
      </w:r>
    </w:p>
    <w:p w14:paraId="390C6D43" w14:textId="77777777" w:rsidR="009F1483" w:rsidRDefault="009F1483" w:rsidP="00931CCF">
      <w:pPr>
        <w:autoSpaceDE w:val="0"/>
        <w:autoSpaceDN w:val="0"/>
        <w:adjustRightInd w:val="0"/>
        <w:spacing w:after="0" w:line="240" w:lineRule="auto"/>
        <w:jc w:val="both"/>
        <w:rPr>
          <w:rFonts w:ascii="Arial" w:hAnsi="Arial" w:cs="Arial"/>
          <w:lang w:val="en-GB"/>
        </w:rPr>
      </w:pPr>
    </w:p>
    <w:p w14:paraId="16D5A772" w14:textId="344AEA54" w:rsidR="00931CCF" w:rsidRPr="00B74F5E" w:rsidRDefault="00931CCF" w:rsidP="00931CCF">
      <w:pPr>
        <w:autoSpaceDE w:val="0"/>
        <w:autoSpaceDN w:val="0"/>
        <w:adjustRightInd w:val="0"/>
        <w:spacing w:after="0" w:line="240" w:lineRule="auto"/>
        <w:jc w:val="both"/>
        <w:rPr>
          <w:rFonts w:ascii="Arial" w:hAnsi="Arial" w:cs="Arial"/>
          <w:lang w:val="en-GB"/>
        </w:rPr>
      </w:pPr>
      <w:r w:rsidRPr="00B74F5E">
        <w:rPr>
          <w:rFonts w:ascii="Arial" w:hAnsi="Arial" w:cs="Arial"/>
          <w:lang w:val="en-GB"/>
        </w:rPr>
        <w:t>The Data Subject may submit its request to the Data Controller as per section 10.2 in writing. Data Controller shall perform the Data Subject’s request within one month by e-mail, letter sent to the availability provided by the Data Subject.</w:t>
      </w:r>
    </w:p>
    <w:p w14:paraId="15B9E011" w14:textId="77777777" w:rsidR="00931CCF" w:rsidRPr="00B74F5E" w:rsidRDefault="00931CCF" w:rsidP="00931CCF">
      <w:pPr>
        <w:tabs>
          <w:tab w:val="left" w:pos="328"/>
        </w:tabs>
        <w:spacing w:after="0" w:line="240" w:lineRule="auto"/>
        <w:jc w:val="both"/>
        <w:rPr>
          <w:rFonts w:ascii="Arial" w:hAnsi="Arial" w:cs="Arial"/>
          <w:lang w:val="en-GB"/>
        </w:rPr>
      </w:pPr>
    </w:p>
    <w:p w14:paraId="12EC9A7A" w14:textId="0A18A6FE" w:rsidR="0005587E" w:rsidRPr="00B74F5E" w:rsidRDefault="00931CCF" w:rsidP="000E1126">
      <w:pPr>
        <w:autoSpaceDE w:val="0"/>
        <w:autoSpaceDN w:val="0"/>
        <w:adjustRightInd w:val="0"/>
        <w:spacing w:after="0" w:line="240" w:lineRule="auto"/>
        <w:jc w:val="both"/>
        <w:rPr>
          <w:rFonts w:ascii="Arial" w:hAnsi="Arial" w:cs="Arial"/>
          <w:b/>
          <w:iCs/>
          <w:color w:val="000000"/>
          <w:lang w:val="en-GB"/>
        </w:rPr>
      </w:pPr>
      <w:r w:rsidRPr="00B74F5E">
        <w:rPr>
          <w:rFonts w:ascii="Arial" w:hAnsi="Arial" w:cs="Arial"/>
          <w:b/>
          <w:iCs/>
          <w:color w:val="000000"/>
          <w:lang w:val="en-GB"/>
        </w:rPr>
        <w:t>10</w:t>
      </w:r>
      <w:r w:rsidR="00600345" w:rsidRPr="00B74F5E">
        <w:rPr>
          <w:rFonts w:ascii="Arial" w:hAnsi="Arial" w:cs="Arial"/>
          <w:b/>
          <w:iCs/>
          <w:color w:val="000000"/>
          <w:lang w:val="en-GB"/>
        </w:rPr>
        <w:t xml:space="preserve">.1.1. </w:t>
      </w:r>
      <w:r w:rsidR="00B96419" w:rsidRPr="00B74F5E">
        <w:rPr>
          <w:rFonts w:ascii="Arial" w:hAnsi="Arial" w:cs="Arial"/>
          <w:b/>
          <w:iCs/>
          <w:color w:val="000000"/>
          <w:lang w:val="en-GB"/>
        </w:rPr>
        <w:t>Right to information</w:t>
      </w:r>
      <w:r w:rsidRPr="00B74F5E">
        <w:rPr>
          <w:rFonts w:ascii="Arial" w:hAnsi="Arial" w:cs="Arial"/>
          <w:b/>
          <w:iCs/>
          <w:color w:val="000000"/>
          <w:lang w:val="en-GB"/>
        </w:rPr>
        <w:t xml:space="preserve"> (based on Article 13-14 of the General Data Protection Regulation)</w:t>
      </w:r>
    </w:p>
    <w:p w14:paraId="19EEE6C1" w14:textId="77777777" w:rsidR="00600345" w:rsidRPr="00B74F5E" w:rsidRDefault="00600345" w:rsidP="000E1126">
      <w:pPr>
        <w:autoSpaceDE w:val="0"/>
        <w:autoSpaceDN w:val="0"/>
        <w:adjustRightInd w:val="0"/>
        <w:spacing w:after="0" w:line="240" w:lineRule="auto"/>
        <w:jc w:val="both"/>
        <w:rPr>
          <w:rFonts w:ascii="Arial" w:hAnsi="Arial" w:cs="Arial"/>
          <w:color w:val="000000"/>
          <w:lang w:val="en-GB"/>
        </w:rPr>
      </w:pPr>
    </w:p>
    <w:p w14:paraId="5F59BE55" w14:textId="7C9AA18A" w:rsidR="00B96419" w:rsidRPr="00B74F5E" w:rsidRDefault="00B96419" w:rsidP="000E1126">
      <w:pPr>
        <w:autoSpaceDE w:val="0"/>
        <w:autoSpaceDN w:val="0"/>
        <w:adjustRightInd w:val="0"/>
        <w:spacing w:after="0" w:line="240" w:lineRule="auto"/>
        <w:jc w:val="both"/>
        <w:rPr>
          <w:rFonts w:ascii="Arial" w:hAnsi="Arial" w:cs="Arial"/>
          <w:lang w:val="en-GB"/>
        </w:rPr>
      </w:pPr>
      <w:r w:rsidRPr="00B74F5E">
        <w:rPr>
          <w:rFonts w:ascii="Arial" w:hAnsi="Arial" w:cs="Arial"/>
          <w:lang w:val="en-GB"/>
        </w:rPr>
        <w:t xml:space="preserve">Data Subjects on the availabilities defined under section </w:t>
      </w:r>
      <w:r w:rsidR="00931CCF" w:rsidRPr="00B74F5E">
        <w:rPr>
          <w:rFonts w:ascii="Arial" w:hAnsi="Arial" w:cs="Arial"/>
          <w:lang w:val="en-GB"/>
        </w:rPr>
        <w:t>10</w:t>
      </w:r>
      <w:r w:rsidRPr="00B74F5E">
        <w:rPr>
          <w:rFonts w:ascii="Arial" w:hAnsi="Arial" w:cs="Arial"/>
          <w:lang w:val="en-GB"/>
        </w:rPr>
        <w:t>.2</w:t>
      </w:r>
      <w:r w:rsidR="00F5744B" w:rsidRPr="00B74F5E">
        <w:rPr>
          <w:rFonts w:ascii="Arial" w:hAnsi="Arial" w:cs="Arial"/>
          <w:lang w:val="en-GB"/>
        </w:rPr>
        <w:t xml:space="preserve"> may</w:t>
      </w:r>
      <w:r w:rsidRPr="00B74F5E">
        <w:rPr>
          <w:rFonts w:ascii="Arial" w:hAnsi="Arial" w:cs="Arial"/>
          <w:lang w:val="en-GB"/>
        </w:rPr>
        <w:t xml:space="preserve"> request information from Data Controller that: </w:t>
      </w:r>
    </w:p>
    <w:p w14:paraId="252925D4" w14:textId="77777777" w:rsidR="00B96419" w:rsidRPr="00B74F5E" w:rsidRDefault="00B96419" w:rsidP="00B96419">
      <w:pPr>
        <w:pStyle w:val="Listaszerbekezds"/>
        <w:numPr>
          <w:ilvl w:val="0"/>
          <w:numId w:val="37"/>
        </w:numPr>
        <w:autoSpaceDE w:val="0"/>
        <w:autoSpaceDN w:val="0"/>
        <w:adjustRightInd w:val="0"/>
        <w:spacing w:after="0" w:line="240" w:lineRule="auto"/>
        <w:jc w:val="both"/>
        <w:rPr>
          <w:rFonts w:ascii="Arial" w:hAnsi="Arial" w:cs="Arial"/>
          <w:lang w:val="en-GB"/>
        </w:rPr>
      </w:pPr>
      <w:r w:rsidRPr="00B74F5E">
        <w:rPr>
          <w:rFonts w:ascii="Arial" w:hAnsi="Arial" w:cs="Arial"/>
          <w:lang w:val="en-GB"/>
        </w:rPr>
        <w:t>which personal data,</w:t>
      </w:r>
    </w:p>
    <w:p w14:paraId="21ECB132" w14:textId="1AF93F1A" w:rsidR="00B96419" w:rsidRPr="00B74F5E" w:rsidRDefault="00B96419" w:rsidP="00B96419">
      <w:pPr>
        <w:pStyle w:val="Listaszerbekezds"/>
        <w:numPr>
          <w:ilvl w:val="0"/>
          <w:numId w:val="37"/>
        </w:numPr>
        <w:autoSpaceDE w:val="0"/>
        <w:autoSpaceDN w:val="0"/>
        <w:adjustRightInd w:val="0"/>
        <w:spacing w:after="0" w:line="240" w:lineRule="auto"/>
        <w:jc w:val="both"/>
        <w:rPr>
          <w:rFonts w:ascii="Arial" w:hAnsi="Arial" w:cs="Arial"/>
          <w:lang w:val="en-GB"/>
        </w:rPr>
      </w:pPr>
      <w:r w:rsidRPr="00B74F5E">
        <w:rPr>
          <w:rFonts w:ascii="Arial" w:hAnsi="Arial" w:cs="Arial"/>
          <w:lang w:val="en-GB"/>
        </w:rPr>
        <w:t>under what legal grounds,</w:t>
      </w:r>
    </w:p>
    <w:p w14:paraId="2D1CFE1A" w14:textId="77777777" w:rsidR="00B96419" w:rsidRPr="00B74F5E" w:rsidRDefault="00B96419" w:rsidP="00B96419">
      <w:pPr>
        <w:pStyle w:val="Listaszerbekezds"/>
        <w:numPr>
          <w:ilvl w:val="0"/>
          <w:numId w:val="37"/>
        </w:numPr>
        <w:autoSpaceDE w:val="0"/>
        <w:autoSpaceDN w:val="0"/>
        <w:adjustRightInd w:val="0"/>
        <w:spacing w:after="0" w:line="240" w:lineRule="auto"/>
        <w:jc w:val="both"/>
        <w:rPr>
          <w:rFonts w:ascii="Arial" w:hAnsi="Arial" w:cs="Arial"/>
          <w:lang w:val="en-GB"/>
        </w:rPr>
      </w:pPr>
      <w:r w:rsidRPr="00B74F5E">
        <w:rPr>
          <w:rFonts w:ascii="Arial" w:hAnsi="Arial" w:cs="Arial"/>
          <w:lang w:val="en-GB"/>
        </w:rPr>
        <w:t xml:space="preserve">for what purpose, </w:t>
      </w:r>
    </w:p>
    <w:p w14:paraId="788DE0D4" w14:textId="77777777" w:rsidR="00B96419" w:rsidRPr="00B74F5E" w:rsidRDefault="00B96419" w:rsidP="00B96419">
      <w:pPr>
        <w:pStyle w:val="Listaszerbekezds"/>
        <w:numPr>
          <w:ilvl w:val="0"/>
          <w:numId w:val="37"/>
        </w:numPr>
        <w:autoSpaceDE w:val="0"/>
        <w:autoSpaceDN w:val="0"/>
        <w:adjustRightInd w:val="0"/>
        <w:spacing w:after="0" w:line="240" w:lineRule="auto"/>
        <w:jc w:val="both"/>
        <w:rPr>
          <w:rFonts w:ascii="Arial" w:hAnsi="Arial" w:cs="Arial"/>
          <w:lang w:val="en-GB"/>
        </w:rPr>
      </w:pPr>
      <w:r w:rsidRPr="00B74F5E">
        <w:rPr>
          <w:rFonts w:ascii="Arial" w:hAnsi="Arial" w:cs="Arial"/>
          <w:lang w:val="en-GB"/>
        </w:rPr>
        <w:t>from which sources</w:t>
      </w:r>
    </w:p>
    <w:p w14:paraId="1576607B" w14:textId="598EB79E" w:rsidR="00B96419" w:rsidRPr="00B74F5E" w:rsidRDefault="00B96419" w:rsidP="00B96419">
      <w:pPr>
        <w:pStyle w:val="Listaszerbekezds"/>
        <w:numPr>
          <w:ilvl w:val="0"/>
          <w:numId w:val="37"/>
        </w:numPr>
        <w:autoSpaceDE w:val="0"/>
        <w:autoSpaceDN w:val="0"/>
        <w:adjustRightInd w:val="0"/>
        <w:spacing w:after="0" w:line="240" w:lineRule="auto"/>
        <w:jc w:val="both"/>
        <w:rPr>
          <w:rFonts w:ascii="Arial" w:hAnsi="Arial" w:cs="Arial"/>
          <w:lang w:val="en-GB"/>
        </w:rPr>
      </w:pPr>
      <w:r w:rsidRPr="00B74F5E">
        <w:rPr>
          <w:rFonts w:ascii="Arial" w:hAnsi="Arial" w:cs="Arial"/>
          <w:lang w:val="en-GB"/>
        </w:rPr>
        <w:t>for what duration are processed,</w:t>
      </w:r>
    </w:p>
    <w:p w14:paraId="358C808E" w14:textId="3A734D11" w:rsidR="00B96419" w:rsidRPr="00B74F5E" w:rsidRDefault="00B96419" w:rsidP="00B96419">
      <w:pPr>
        <w:pStyle w:val="Listaszerbekezds"/>
        <w:numPr>
          <w:ilvl w:val="0"/>
          <w:numId w:val="37"/>
        </w:numPr>
        <w:autoSpaceDE w:val="0"/>
        <w:autoSpaceDN w:val="0"/>
        <w:adjustRightInd w:val="0"/>
        <w:spacing w:after="0" w:line="240" w:lineRule="auto"/>
        <w:jc w:val="both"/>
        <w:rPr>
          <w:rFonts w:ascii="Arial" w:hAnsi="Arial" w:cs="Arial"/>
          <w:lang w:val="en-GB"/>
        </w:rPr>
      </w:pPr>
      <w:r w:rsidRPr="00B74F5E">
        <w:rPr>
          <w:rFonts w:ascii="Arial" w:hAnsi="Arial" w:cs="Arial"/>
          <w:lang w:val="en-GB"/>
        </w:rPr>
        <w:t xml:space="preserve">are any data processors deployed, if yes their name, address and activity in relation to the data </w:t>
      </w:r>
      <w:proofErr w:type="gramStart"/>
      <w:r w:rsidRPr="00B74F5E">
        <w:rPr>
          <w:rFonts w:ascii="Arial" w:hAnsi="Arial" w:cs="Arial"/>
          <w:lang w:val="en-GB"/>
        </w:rPr>
        <w:t>processing,</w:t>
      </w:r>
      <w:proofErr w:type="gramEnd"/>
    </w:p>
    <w:p w14:paraId="57AD1D5B" w14:textId="58FE90EA" w:rsidR="00B96419" w:rsidRPr="00B74F5E" w:rsidRDefault="00B96419" w:rsidP="00B96419">
      <w:pPr>
        <w:pStyle w:val="Listaszerbekezds"/>
        <w:numPr>
          <w:ilvl w:val="0"/>
          <w:numId w:val="37"/>
        </w:numPr>
        <w:autoSpaceDE w:val="0"/>
        <w:autoSpaceDN w:val="0"/>
        <w:adjustRightInd w:val="0"/>
        <w:spacing w:after="0" w:line="240" w:lineRule="auto"/>
        <w:jc w:val="both"/>
        <w:rPr>
          <w:rFonts w:ascii="Arial" w:hAnsi="Arial" w:cs="Arial"/>
          <w:lang w:val="en-GB"/>
        </w:rPr>
      </w:pPr>
      <w:r w:rsidRPr="00B74F5E">
        <w:rPr>
          <w:rFonts w:ascii="Arial" w:hAnsi="Arial" w:cs="Arial"/>
          <w:lang w:val="en-GB"/>
        </w:rPr>
        <w:t>to whom the Data</w:t>
      </w:r>
      <w:r w:rsidR="00914561" w:rsidRPr="00B74F5E">
        <w:rPr>
          <w:rFonts w:ascii="Arial" w:hAnsi="Arial" w:cs="Arial"/>
          <w:lang w:val="en-GB"/>
        </w:rPr>
        <w:t xml:space="preserve"> </w:t>
      </w:r>
      <w:r w:rsidRPr="00B74F5E">
        <w:rPr>
          <w:rFonts w:ascii="Arial" w:hAnsi="Arial" w:cs="Arial"/>
          <w:lang w:val="en-GB"/>
        </w:rPr>
        <w:t>Controller ensured ac</w:t>
      </w:r>
      <w:r w:rsidR="00914561" w:rsidRPr="00B74F5E">
        <w:rPr>
          <w:rFonts w:ascii="Arial" w:hAnsi="Arial" w:cs="Arial"/>
          <w:lang w:val="en-GB"/>
        </w:rPr>
        <w:t>c</w:t>
      </w:r>
      <w:r w:rsidRPr="00B74F5E">
        <w:rPr>
          <w:rFonts w:ascii="Arial" w:hAnsi="Arial" w:cs="Arial"/>
          <w:lang w:val="en-GB"/>
        </w:rPr>
        <w:t>es</w:t>
      </w:r>
      <w:r w:rsidR="00914561" w:rsidRPr="00B74F5E">
        <w:rPr>
          <w:rFonts w:ascii="Arial" w:hAnsi="Arial" w:cs="Arial"/>
          <w:lang w:val="en-GB"/>
        </w:rPr>
        <w:t>s</w:t>
      </w:r>
      <w:r w:rsidRPr="00B74F5E">
        <w:rPr>
          <w:rFonts w:ascii="Arial" w:hAnsi="Arial" w:cs="Arial"/>
          <w:lang w:val="en-GB"/>
        </w:rPr>
        <w:t xml:space="preserve"> to </w:t>
      </w:r>
      <w:r w:rsidR="00914561" w:rsidRPr="00B74F5E">
        <w:rPr>
          <w:rFonts w:ascii="Arial" w:hAnsi="Arial" w:cs="Arial"/>
          <w:lang w:val="en-GB"/>
        </w:rPr>
        <w:t xml:space="preserve">or forwarded </w:t>
      </w:r>
      <w:r w:rsidRPr="00B74F5E">
        <w:rPr>
          <w:rFonts w:ascii="Arial" w:hAnsi="Arial" w:cs="Arial"/>
          <w:lang w:val="en-GB"/>
        </w:rPr>
        <w:t>personal data</w:t>
      </w:r>
      <w:r w:rsidR="00F5744B" w:rsidRPr="00B74F5E">
        <w:rPr>
          <w:rFonts w:ascii="Arial" w:hAnsi="Arial" w:cs="Arial"/>
          <w:lang w:val="en-GB"/>
        </w:rPr>
        <w:t>,</w:t>
      </w:r>
      <w:r w:rsidRPr="00B74F5E">
        <w:rPr>
          <w:rFonts w:ascii="Arial" w:hAnsi="Arial" w:cs="Arial"/>
          <w:lang w:val="en-GB"/>
        </w:rPr>
        <w:t xml:space="preserve"> when and under what l</w:t>
      </w:r>
      <w:r w:rsidR="00914561" w:rsidRPr="00B74F5E">
        <w:rPr>
          <w:rFonts w:ascii="Arial" w:hAnsi="Arial" w:cs="Arial"/>
          <w:lang w:val="en-GB"/>
        </w:rPr>
        <w:t>egal regulation,</w:t>
      </w:r>
    </w:p>
    <w:p w14:paraId="2B4BB190" w14:textId="77777777" w:rsidR="00B96419" w:rsidRPr="00B74F5E" w:rsidRDefault="00B96419" w:rsidP="00B96419">
      <w:pPr>
        <w:pStyle w:val="Listaszerbekezds"/>
        <w:numPr>
          <w:ilvl w:val="0"/>
          <w:numId w:val="37"/>
        </w:numPr>
        <w:autoSpaceDE w:val="0"/>
        <w:autoSpaceDN w:val="0"/>
        <w:adjustRightInd w:val="0"/>
        <w:spacing w:after="0" w:line="240" w:lineRule="auto"/>
        <w:jc w:val="both"/>
        <w:rPr>
          <w:rFonts w:ascii="Arial" w:hAnsi="Arial" w:cs="Arial"/>
          <w:lang w:val="en-GB"/>
        </w:rPr>
      </w:pPr>
      <w:r w:rsidRPr="00B74F5E">
        <w:rPr>
          <w:rFonts w:ascii="Arial" w:hAnsi="Arial" w:cs="Arial"/>
          <w:lang w:val="en-GB"/>
        </w:rPr>
        <w:t xml:space="preserve">the circumstances, impact and the countermeasures taken related to any personal data breach, </w:t>
      </w:r>
    </w:p>
    <w:p w14:paraId="24208562" w14:textId="77777777" w:rsidR="00914561" w:rsidRPr="00B74F5E" w:rsidRDefault="00914561" w:rsidP="00914561">
      <w:pPr>
        <w:autoSpaceDE w:val="0"/>
        <w:autoSpaceDN w:val="0"/>
        <w:adjustRightInd w:val="0"/>
        <w:spacing w:after="0" w:line="240" w:lineRule="auto"/>
        <w:jc w:val="both"/>
        <w:rPr>
          <w:rFonts w:ascii="Arial" w:hAnsi="Arial" w:cs="Arial"/>
          <w:lang w:val="en-GB"/>
        </w:rPr>
      </w:pPr>
    </w:p>
    <w:p w14:paraId="3EC7DA28" w14:textId="43C5BB5B" w:rsidR="0005587E" w:rsidRPr="00B74F5E" w:rsidRDefault="00931CCF" w:rsidP="000E1126">
      <w:pPr>
        <w:autoSpaceDE w:val="0"/>
        <w:autoSpaceDN w:val="0"/>
        <w:adjustRightInd w:val="0"/>
        <w:spacing w:after="0" w:line="240" w:lineRule="auto"/>
        <w:jc w:val="both"/>
        <w:rPr>
          <w:rFonts w:ascii="Arial" w:hAnsi="Arial" w:cs="Arial"/>
          <w:b/>
          <w:iCs/>
          <w:color w:val="000000"/>
          <w:lang w:val="en-GB"/>
        </w:rPr>
      </w:pPr>
      <w:r w:rsidRPr="00B74F5E">
        <w:rPr>
          <w:rFonts w:ascii="Arial" w:hAnsi="Arial" w:cs="Arial"/>
          <w:b/>
          <w:iCs/>
          <w:color w:val="000000"/>
          <w:lang w:val="en-GB"/>
        </w:rPr>
        <w:t>10</w:t>
      </w:r>
      <w:r w:rsidR="00600345" w:rsidRPr="00B74F5E">
        <w:rPr>
          <w:rFonts w:ascii="Arial" w:hAnsi="Arial" w:cs="Arial"/>
          <w:b/>
          <w:iCs/>
          <w:color w:val="000000"/>
          <w:lang w:val="en-GB"/>
        </w:rPr>
        <w:t xml:space="preserve">.1.2. </w:t>
      </w:r>
      <w:r w:rsidR="00B96419" w:rsidRPr="00B74F5E">
        <w:rPr>
          <w:rFonts w:ascii="Arial" w:hAnsi="Arial" w:cs="Arial"/>
          <w:b/>
          <w:iCs/>
          <w:color w:val="000000"/>
          <w:lang w:val="en-GB"/>
        </w:rPr>
        <w:t>Right to access</w:t>
      </w:r>
      <w:r w:rsidRPr="00B74F5E">
        <w:rPr>
          <w:rFonts w:ascii="Arial" w:hAnsi="Arial" w:cs="Arial"/>
          <w:b/>
          <w:iCs/>
          <w:color w:val="000000"/>
          <w:lang w:val="en-GB"/>
        </w:rPr>
        <w:t xml:space="preserve"> (based on Article 15 of the General Data Protection Regulation)</w:t>
      </w:r>
    </w:p>
    <w:p w14:paraId="1409165D" w14:textId="77777777" w:rsidR="00600345" w:rsidRPr="00B74F5E" w:rsidRDefault="00600345" w:rsidP="000E1126">
      <w:pPr>
        <w:tabs>
          <w:tab w:val="left" w:pos="328"/>
        </w:tabs>
        <w:spacing w:after="0" w:line="240" w:lineRule="auto"/>
        <w:jc w:val="both"/>
        <w:rPr>
          <w:rFonts w:ascii="Arial" w:hAnsi="Arial" w:cs="Arial"/>
          <w:lang w:val="en-GB"/>
        </w:rPr>
      </w:pPr>
    </w:p>
    <w:p w14:paraId="37242CE2" w14:textId="3E9F447E" w:rsidR="001C1127" w:rsidRPr="00B74F5E" w:rsidRDefault="001C1127" w:rsidP="001C1127">
      <w:pPr>
        <w:spacing w:after="0" w:line="240" w:lineRule="auto"/>
        <w:jc w:val="both"/>
        <w:rPr>
          <w:rFonts w:ascii="Arial" w:hAnsi="Arial" w:cs="Arial"/>
          <w:lang w:val="en-GB"/>
        </w:rPr>
      </w:pPr>
      <w:r w:rsidRPr="00B74F5E">
        <w:rPr>
          <w:rFonts w:ascii="Arial" w:hAnsi="Arial" w:cs="Arial"/>
          <w:lang w:val="en-GB"/>
        </w:rPr>
        <w:t>Data Subject is entitled to receive response from Data Controller regarding whether the Data Subject’s personal data are processed by Data Controller and if personal data of the Data Subject are processed get access to their personal data subject to processing together with the following information</w:t>
      </w:r>
      <w:r w:rsidR="00931CCF" w:rsidRPr="00B74F5E">
        <w:rPr>
          <w:rFonts w:ascii="Arial" w:hAnsi="Arial" w:cs="Arial"/>
          <w:lang w:val="en-GB"/>
        </w:rPr>
        <w:t xml:space="preserve"> from Data Controller as per section 10.2 in writing.</w:t>
      </w:r>
      <w:r w:rsidRPr="00B74F5E">
        <w:rPr>
          <w:rFonts w:ascii="Arial" w:hAnsi="Arial" w:cs="Arial"/>
          <w:lang w:val="en-GB"/>
        </w:rPr>
        <w:t xml:space="preserve"> </w:t>
      </w:r>
    </w:p>
    <w:p w14:paraId="572D3CFF" w14:textId="322E667F" w:rsidR="00B42EA0" w:rsidRPr="00B74F5E" w:rsidRDefault="00B42EA0" w:rsidP="001C1127">
      <w:pPr>
        <w:tabs>
          <w:tab w:val="left" w:pos="328"/>
        </w:tabs>
        <w:spacing w:after="0" w:line="240" w:lineRule="auto"/>
        <w:jc w:val="both"/>
        <w:rPr>
          <w:rFonts w:ascii="Arial" w:hAnsi="Arial" w:cs="Arial"/>
          <w:lang w:val="en-GB"/>
        </w:rPr>
      </w:pPr>
      <w:r w:rsidRPr="00B74F5E">
        <w:rPr>
          <w:rFonts w:ascii="Arial" w:hAnsi="Arial" w:cs="Arial"/>
          <w:lang w:val="en-GB"/>
        </w:rPr>
        <w:t>Data Controller will provide copy of the personal data undergoing processing to the Data Subject</w:t>
      </w:r>
      <w:r w:rsidR="00931CCF" w:rsidRPr="00B74F5E">
        <w:rPr>
          <w:rFonts w:ascii="Arial" w:hAnsi="Arial" w:cs="Arial"/>
          <w:lang w:val="en-GB"/>
        </w:rPr>
        <w:t xml:space="preserve"> if that is not prohibited by law</w:t>
      </w:r>
      <w:r w:rsidRPr="00B74F5E">
        <w:rPr>
          <w:rFonts w:ascii="Arial" w:hAnsi="Arial" w:cs="Arial"/>
          <w:lang w:val="en-GB"/>
        </w:rPr>
        <w:t>. If Data Subject has submitted its request by electronic means</w:t>
      </w:r>
      <w:r w:rsidR="00EB6CA5" w:rsidRPr="00B74F5E">
        <w:rPr>
          <w:rFonts w:ascii="Arial" w:hAnsi="Arial" w:cs="Arial"/>
          <w:lang w:val="en-GB"/>
        </w:rPr>
        <w:t>,</w:t>
      </w:r>
      <w:r w:rsidRPr="00B74F5E">
        <w:rPr>
          <w:rFonts w:ascii="Arial" w:hAnsi="Arial" w:cs="Arial"/>
          <w:lang w:val="en-GB"/>
        </w:rPr>
        <w:t xml:space="preserve"> then the information shall be provided</w:t>
      </w:r>
      <w:r w:rsidR="00F5744B" w:rsidRPr="00B74F5E">
        <w:rPr>
          <w:rFonts w:ascii="Arial" w:hAnsi="Arial" w:cs="Arial"/>
          <w:lang w:val="en-GB"/>
        </w:rPr>
        <w:t xml:space="preserve"> to the Data Subject</w:t>
      </w:r>
      <w:r w:rsidRPr="00B74F5E">
        <w:rPr>
          <w:rFonts w:ascii="Arial" w:hAnsi="Arial" w:cs="Arial"/>
          <w:lang w:val="en-GB"/>
        </w:rPr>
        <w:t xml:space="preserve"> in a commonly used electronic form unless otherwise requested by the Data Subject.</w:t>
      </w:r>
    </w:p>
    <w:p w14:paraId="13764FBF" w14:textId="77777777" w:rsidR="00600345" w:rsidRPr="00B74F5E" w:rsidRDefault="00600345" w:rsidP="000E1126">
      <w:pPr>
        <w:tabs>
          <w:tab w:val="left" w:pos="328"/>
        </w:tabs>
        <w:spacing w:after="0" w:line="240" w:lineRule="auto"/>
        <w:jc w:val="both"/>
        <w:rPr>
          <w:rFonts w:ascii="Arial" w:hAnsi="Arial" w:cs="Arial"/>
          <w:lang w:val="en-GB"/>
        </w:rPr>
      </w:pPr>
    </w:p>
    <w:p w14:paraId="3CDE002B" w14:textId="1F52B600" w:rsidR="0005587E" w:rsidRPr="00B74F5E" w:rsidRDefault="00931CCF" w:rsidP="000E1126">
      <w:pPr>
        <w:autoSpaceDE w:val="0"/>
        <w:autoSpaceDN w:val="0"/>
        <w:adjustRightInd w:val="0"/>
        <w:spacing w:after="0" w:line="240" w:lineRule="auto"/>
        <w:jc w:val="both"/>
        <w:rPr>
          <w:rFonts w:ascii="Arial" w:hAnsi="Arial" w:cs="Arial"/>
          <w:b/>
          <w:iCs/>
          <w:color w:val="000000"/>
          <w:lang w:val="en-GB"/>
        </w:rPr>
      </w:pPr>
      <w:r w:rsidRPr="00B74F5E">
        <w:rPr>
          <w:rFonts w:ascii="Arial" w:hAnsi="Arial" w:cs="Arial"/>
          <w:b/>
          <w:iCs/>
          <w:color w:val="000000"/>
          <w:lang w:val="en-GB"/>
        </w:rPr>
        <w:t>10</w:t>
      </w:r>
      <w:r w:rsidR="0005587E" w:rsidRPr="00B74F5E">
        <w:rPr>
          <w:rFonts w:ascii="Arial" w:hAnsi="Arial" w:cs="Arial"/>
          <w:b/>
          <w:iCs/>
          <w:color w:val="000000"/>
          <w:lang w:val="en-GB"/>
        </w:rPr>
        <w:t xml:space="preserve">.1.3. </w:t>
      </w:r>
      <w:r w:rsidR="00B96419" w:rsidRPr="00B74F5E">
        <w:rPr>
          <w:rFonts w:ascii="Arial" w:hAnsi="Arial" w:cs="Arial"/>
          <w:b/>
          <w:iCs/>
          <w:color w:val="000000"/>
          <w:lang w:val="en-GB"/>
        </w:rPr>
        <w:t>Right to rectification, supplementation</w:t>
      </w:r>
      <w:r w:rsidRPr="00B74F5E">
        <w:rPr>
          <w:rFonts w:ascii="Arial" w:hAnsi="Arial" w:cs="Arial"/>
          <w:b/>
          <w:iCs/>
          <w:color w:val="000000"/>
          <w:lang w:val="en-GB"/>
        </w:rPr>
        <w:t xml:space="preserve"> (based on Article 16 of the General Data Protection Regulation)</w:t>
      </w:r>
    </w:p>
    <w:p w14:paraId="2BB94ACA" w14:textId="77777777" w:rsidR="00600345" w:rsidRPr="00B74F5E" w:rsidRDefault="00600345" w:rsidP="000E1126">
      <w:pPr>
        <w:autoSpaceDE w:val="0"/>
        <w:autoSpaceDN w:val="0"/>
        <w:adjustRightInd w:val="0"/>
        <w:spacing w:after="0" w:line="240" w:lineRule="auto"/>
        <w:jc w:val="both"/>
        <w:rPr>
          <w:rFonts w:ascii="Arial" w:hAnsi="Arial" w:cs="Arial"/>
          <w:color w:val="000000"/>
          <w:lang w:val="en-GB"/>
        </w:rPr>
      </w:pPr>
    </w:p>
    <w:p w14:paraId="0C798C7E" w14:textId="3239876E" w:rsidR="00B42EA0" w:rsidRPr="00B74F5E" w:rsidRDefault="00B42EA0" w:rsidP="000E1126">
      <w:pPr>
        <w:autoSpaceDE w:val="0"/>
        <w:autoSpaceDN w:val="0"/>
        <w:adjustRightInd w:val="0"/>
        <w:spacing w:after="0" w:line="240" w:lineRule="auto"/>
        <w:jc w:val="both"/>
        <w:rPr>
          <w:rFonts w:ascii="Arial" w:hAnsi="Arial" w:cs="Arial"/>
          <w:color w:val="000000"/>
          <w:lang w:val="en-GB"/>
        </w:rPr>
      </w:pPr>
      <w:r w:rsidRPr="00B74F5E">
        <w:rPr>
          <w:rFonts w:ascii="Arial" w:hAnsi="Arial" w:cs="Arial"/>
          <w:color w:val="000000"/>
          <w:lang w:val="en-GB"/>
        </w:rPr>
        <w:t xml:space="preserve">Through the availabilities defined undersection </w:t>
      </w:r>
      <w:r w:rsidR="00931CCF" w:rsidRPr="00B74F5E">
        <w:rPr>
          <w:rFonts w:ascii="Arial" w:hAnsi="Arial" w:cs="Arial"/>
          <w:color w:val="000000"/>
          <w:lang w:val="en-GB"/>
        </w:rPr>
        <w:t>10</w:t>
      </w:r>
      <w:r w:rsidRPr="00B74F5E">
        <w:rPr>
          <w:rFonts w:ascii="Arial" w:hAnsi="Arial" w:cs="Arial"/>
          <w:color w:val="000000"/>
          <w:lang w:val="en-GB"/>
        </w:rPr>
        <w:t>.2 the Data Subject may request in writin</w:t>
      </w:r>
      <w:r w:rsidR="00DC009F" w:rsidRPr="00B74F5E">
        <w:rPr>
          <w:rFonts w:ascii="Arial" w:hAnsi="Arial" w:cs="Arial"/>
          <w:color w:val="000000"/>
          <w:lang w:val="en-GB"/>
        </w:rPr>
        <w:t>g</w:t>
      </w:r>
      <w:r w:rsidRPr="00B74F5E">
        <w:rPr>
          <w:rFonts w:ascii="Arial" w:hAnsi="Arial" w:cs="Arial"/>
          <w:color w:val="000000"/>
          <w:lang w:val="en-GB"/>
        </w:rPr>
        <w:t xml:space="preserve"> from Data Controller to </w:t>
      </w:r>
      <w:r w:rsidR="00AC32A9" w:rsidRPr="00B74F5E">
        <w:rPr>
          <w:rFonts w:ascii="Arial" w:hAnsi="Arial" w:cs="Arial"/>
          <w:color w:val="000000"/>
          <w:lang w:val="en-GB"/>
        </w:rPr>
        <w:t>modify any of his/her personal data</w:t>
      </w:r>
      <w:r w:rsidR="00931CCF" w:rsidRPr="00B74F5E">
        <w:rPr>
          <w:rFonts w:ascii="Arial" w:hAnsi="Arial" w:cs="Arial"/>
          <w:color w:val="000000"/>
          <w:lang w:val="en-GB"/>
        </w:rPr>
        <w:t xml:space="preserve"> (for example may change his/her e-mail address or post address</w:t>
      </w:r>
      <w:r w:rsidR="00AC32A9" w:rsidRPr="00B74F5E">
        <w:rPr>
          <w:rFonts w:ascii="Arial" w:hAnsi="Arial" w:cs="Arial"/>
          <w:color w:val="000000"/>
          <w:lang w:val="en-GB"/>
        </w:rPr>
        <w:t xml:space="preserve"> or request rectification any </w:t>
      </w:r>
      <w:r w:rsidR="00DC009F" w:rsidRPr="00B74F5E">
        <w:rPr>
          <w:rFonts w:ascii="Arial" w:hAnsi="Arial" w:cs="Arial"/>
          <w:color w:val="000000"/>
          <w:lang w:val="en-GB"/>
        </w:rPr>
        <w:t>of his/her inaccurate personal data</w:t>
      </w:r>
      <w:r w:rsidR="00931CCF" w:rsidRPr="00B74F5E">
        <w:rPr>
          <w:rFonts w:ascii="Arial" w:hAnsi="Arial" w:cs="Arial"/>
          <w:color w:val="000000"/>
          <w:lang w:val="en-GB"/>
        </w:rPr>
        <w:t>)</w:t>
      </w:r>
      <w:r w:rsidR="00DC009F" w:rsidRPr="00B74F5E">
        <w:rPr>
          <w:rFonts w:ascii="Arial" w:hAnsi="Arial" w:cs="Arial"/>
          <w:color w:val="000000"/>
          <w:lang w:val="en-GB"/>
        </w:rPr>
        <w:t>.</w:t>
      </w:r>
    </w:p>
    <w:p w14:paraId="10531315" w14:textId="2BA6B72F" w:rsidR="0005587E" w:rsidRPr="00B74F5E" w:rsidRDefault="00DC009F" w:rsidP="000E1126">
      <w:pPr>
        <w:autoSpaceDE w:val="0"/>
        <w:autoSpaceDN w:val="0"/>
        <w:adjustRightInd w:val="0"/>
        <w:spacing w:after="0" w:line="240" w:lineRule="auto"/>
        <w:jc w:val="both"/>
        <w:rPr>
          <w:rFonts w:ascii="Arial" w:hAnsi="Arial" w:cs="Arial"/>
          <w:lang w:val="en-GB"/>
        </w:rPr>
      </w:pPr>
      <w:r w:rsidRPr="00B74F5E">
        <w:rPr>
          <w:rFonts w:ascii="Arial" w:hAnsi="Arial" w:cs="Arial"/>
          <w:lang w:val="en-GB"/>
        </w:rPr>
        <w:lastRenderedPageBreak/>
        <w:t>Considering the purpose of the data processing the D</w:t>
      </w:r>
      <w:r w:rsidR="00434E58" w:rsidRPr="00B74F5E">
        <w:rPr>
          <w:rFonts w:ascii="Arial" w:hAnsi="Arial" w:cs="Arial"/>
          <w:lang w:val="en-GB"/>
        </w:rPr>
        <w:t>a</w:t>
      </w:r>
      <w:r w:rsidRPr="00B74F5E">
        <w:rPr>
          <w:rFonts w:ascii="Arial" w:hAnsi="Arial" w:cs="Arial"/>
          <w:lang w:val="en-GB"/>
        </w:rPr>
        <w:t xml:space="preserve">ta Subject is entitled to request from the Data Controller the supplementation of any of his/her incomplete personal data undergoing processing. </w:t>
      </w:r>
    </w:p>
    <w:p w14:paraId="5E0FD1B6" w14:textId="33308B7A" w:rsidR="00600345" w:rsidRPr="00B74F5E" w:rsidRDefault="00600345" w:rsidP="000E1126">
      <w:pPr>
        <w:autoSpaceDE w:val="0"/>
        <w:autoSpaceDN w:val="0"/>
        <w:adjustRightInd w:val="0"/>
        <w:spacing w:after="0" w:line="240" w:lineRule="auto"/>
        <w:jc w:val="both"/>
        <w:rPr>
          <w:rFonts w:ascii="Arial" w:hAnsi="Arial" w:cs="Arial"/>
          <w:color w:val="000000"/>
          <w:lang w:val="en-GB"/>
        </w:rPr>
      </w:pPr>
    </w:p>
    <w:p w14:paraId="1BDFB3C8" w14:textId="1490C69F" w:rsidR="0005587E" w:rsidRPr="00B74F5E" w:rsidRDefault="00931CCF" w:rsidP="000E1126">
      <w:pPr>
        <w:autoSpaceDE w:val="0"/>
        <w:autoSpaceDN w:val="0"/>
        <w:adjustRightInd w:val="0"/>
        <w:spacing w:after="0" w:line="240" w:lineRule="auto"/>
        <w:jc w:val="both"/>
        <w:rPr>
          <w:rFonts w:ascii="Arial" w:hAnsi="Arial" w:cs="Arial"/>
          <w:b/>
          <w:iCs/>
          <w:color w:val="000000"/>
          <w:lang w:val="en-GB"/>
        </w:rPr>
      </w:pPr>
      <w:r w:rsidRPr="00B74F5E">
        <w:rPr>
          <w:rFonts w:ascii="Arial" w:hAnsi="Arial" w:cs="Arial"/>
          <w:b/>
          <w:iCs/>
          <w:color w:val="000000"/>
          <w:lang w:val="en-GB"/>
        </w:rPr>
        <w:t>10</w:t>
      </w:r>
      <w:r w:rsidR="0005587E" w:rsidRPr="00B74F5E">
        <w:rPr>
          <w:rFonts w:ascii="Arial" w:hAnsi="Arial" w:cs="Arial"/>
          <w:b/>
          <w:iCs/>
          <w:color w:val="000000"/>
          <w:lang w:val="en-GB"/>
        </w:rPr>
        <w:t xml:space="preserve">.1.4. </w:t>
      </w:r>
      <w:r w:rsidR="00B96419" w:rsidRPr="00B74F5E">
        <w:rPr>
          <w:rFonts w:ascii="Arial" w:hAnsi="Arial" w:cs="Arial"/>
          <w:b/>
          <w:iCs/>
          <w:color w:val="000000"/>
          <w:lang w:val="en-GB"/>
        </w:rPr>
        <w:t>Right to erasure</w:t>
      </w:r>
      <w:r w:rsidRPr="00B74F5E">
        <w:rPr>
          <w:rFonts w:ascii="Arial" w:hAnsi="Arial" w:cs="Arial"/>
          <w:b/>
          <w:iCs/>
          <w:color w:val="000000"/>
          <w:lang w:val="en-GB"/>
        </w:rPr>
        <w:t xml:space="preserve"> </w:t>
      </w:r>
      <w:r w:rsidR="006F4A21" w:rsidRPr="00B74F5E">
        <w:rPr>
          <w:rFonts w:ascii="Arial" w:hAnsi="Arial" w:cs="Arial"/>
          <w:b/>
          <w:iCs/>
          <w:color w:val="000000"/>
          <w:lang w:val="en-GB"/>
        </w:rPr>
        <w:t>(based on Article 17 of the General Data Protection Regulation)</w:t>
      </w:r>
    </w:p>
    <w:p w14:paraId="7000B574" w14:textId="77777777" w:rsidR="00600345" w:rsidRPr="00B74F5E" w:rsidRDefault="00600345" w:rsidP="000E1126">
      <w:pPr>
        <w:autoSpaceDE w:val="0"/>
        <w:autoSpaceDN w:val="0"/>
        <w:adjustRightInd w:val="0"/>
        <w:spacing w:after="0" w:line="240" w:lineRule="auto"/>
        <w:jc w:val="both"/>
        <w:rPr>
          <w:rFonts w:ascii="Arial" w:hAnsi="Arial" w:cs="Arial"/>
          <w:color w:val="000000"/>
          <w:lang w:val="en-GB"/>
        </w:rPr>
      </w:pPr>
    </w:p>
    <w:p w14:paraId="663E0D03" w14:textId="41963FE3" w:rsidR="0005587E" w:rsidRPr="00B74F5E" w:rsidRDefault="00DC009F" w:rsidP="000E1126">
      <w:pPr>
        <w:autoSpaceDE w:val="0"/>
        <w:autoSpaceDN w:val="0"/>
        <w:adjustRightInd w:val="0"/>
        <w:spacing w:after="0" w:line="240" w:lineRule="auto"/>
        <w:jc w:val="both"/>
        <w:rPr>
          <w:rFonts w:ascii="Arial" w:hAnsi="Arial" w:cs="Arial"/>
          <w:color w:val="000000"/>
          <w:lang w:val="en-GB"/>
        </w:rPr>
      </w:pPr>
      <w:r w:rsidRPr="00B74F5E">
        <w:rPr>
          <w:rFonts w:ascii="Arial" w:hAnsi="Arial" w:cs="Arial"/>
          <w:color w:val="000000"/>
          <w:lang w:val="en-GB"/>
        </w:rPr>
        <w:t xml:space="preserve">Through the availabilities defined undersection </w:t>
      </w:r>
      <w:r w:rsidR="00290314" w:rsidRPr="00B74F5E">
        <w:rPr>
          <w:rFonts w:ascii="Arial" w:hAnsi="Arial" w:cs="Arial"/>
          <w:color w:val="000000"/>
          <w:lang w:val="en-GB"/>
        </w:rPr>
        <w:t>10</w:t>
      </w:r>
      <w:r w:rsidRPr="00B74F5E">
        <w:rPr>
          <w:rFonts w:ascii="Arial" w:hAnsi="Arial" w:cs="Arial"/>
          <w:color w:val="000000"/>
          <w:lang w:val="en-GB"/>
        </w:rPr>
        <w:t xml:space="preserve">.2 the Data Subject may request in writing from Data Controller the erasure of his/her personal data. </w:t>
      </w:r>
    </w:p>
    <w:p w14:paraId="75861F40" w14:textId="517E4197" w:rsidR="00600345" w:rsidRPr="00B74F5E" w:rsidRDefault="006F4A21" w:rsidP="000E1126">
      <w:pPr>
        <w:tabs>
          <w:tab w:val="left" w:pos="328"/>
        </w:tabs>
        <w:spacing w:after="0" w:line="240" w:lineRule="auto"/>
        <w:jc w:val="both"/>
        <w:rPr>
          <w:rFonts w:ascii="Arial" w:hAnsi="Arial" w:cs="Arial"/>
          <w:lang w:val="en-GB"/>
        </w:rPr>
      </w:pPr>
      <w:r w:rsidRPr="00B74F5E">
        <w:rPr>
          <w:rFonts w:ascii="Arial" w:hAnsi="Arial" w:cs="Arial"/>
          <w:lang w:val="en-GB"/>
        </w:rPr>
        <w:t>Primarily the erasure of personal data may be requested if our data processing is based on your consent. In such an event we erase the personal data.</w:t>
      </w:r>
    </w:p>
    <w:p w14:paraId="3569E16C" w14:textId="05855F15" w:rsidR="0005587E" w:rsidRPr="00B74F5E" w:rsidRDefault="0005587E" w:rsidP="000E1126">
      <w:pPr>
        <w:tabs>
          <w:tab w:val="left" w:pos="328"/>
        </w:tabs>
        <w:spacing w:after="0" w:line="240" w:lineRule="auto"/>
        <w:jc w:val="both"/>
        <w:rPr>
          <w:rFonts w:ascii="Arial" w:hAnsi="Arial" w:cs="Arial"/>
          <w:lang w:val="en-GB"/>
        </w:rPr>
      </w:pPr>
    </w:p>
    <w:p w14:paraId="3C592DC9" w14:textId="331CAA0E" w:rsidR="0005587E" w:rsidRPr="00B74F5E" w:rsidRDefault="006F4A21" w:rsidP="000E1126">
      <w:pPr>
        <w:autoSpaceDE w:val="0"/>
        <w:autoSpaceDN w:val="0"/>
        <w:adjustRightInd w:val="0"/>
        <w:spacing w:after="0" w:line="240" w:lineRule="auto"/>
        <w:jc w:val="both"/>
        <w:rPr>
          <w:rFonts w:ascii="Arial" w:hAnsi="Arial" w:cs="Arial"/>
          <w:b/>
          <w:iCs/>
          <w:color w:val="000000"/>
          <w:lang w:val="en-GB"/>
        </w:rPr>
      </w:pPr>
      <w:r w:rsidRPr="00B74F5E">
        <w:rPr>
          <w:rFonts w:ascii="Arial" w:hAnsi="Arial" w:cs="Arial"/>
          <w:b/>
          <w:iCs/>
          <w:color w:val="000000"/>
          <w:lang w:val="en-GB"/>
        </w:rPr>
        <w:t>10</w:t>
      </w:r>
      <w:r w:rsidR="0005587E" w:rsidRPr="00B74F5E">
        <w:rPr>
          <w:rFonts w:ascii="Arial" w:hAnsi="Arial" w:cs="Arial"/>
          <w:b/>
          <w:iCs/>
          <w:color w:val="000000"/>
          <w:lang w:val="en-GB"/>
        </w:rPr>
        <w:t xml:space="preserve">.1.5. </w:t>
      </w:r>
      <w:r w:rsidR="00B96419" w:rsidRPr="00B74F5E">
        <w:rPr>
          <w:rFonts w:ascii="Arial" w:hAnsi="Arial" w:cs="Arial"/>
          <w:b/>
          <w:iCs/>
          <w:color w:val="000000"/>
          <w:lang w:val="en-GB"/>
        </w:rPr>
        <w:t>Right to restriction of processing</w:t>
      </w:r>
      <w:r w:rsidRPr="00B74F5E">
        <w:rPr>
          <w:rFonts w:ascii="Arial" w:hAnsi="Arial" w:cs="Arial"/>
          <w:b/>
          <w:iCs/>
          <w:color w:val="000000"/>
          <w:lang w:val="en-GB"/>
        </w:rPr>
        <w:t xml:space="preserve"> (based on Article 18 of the General Data Protection Regulation)</w:t>
      </w:r>
    </w:p>
    <w:p w14:paraId="443E42B9" w14:textId="77777777" w:rsidR="00600345" w:rsidRPr="00B74F5E" w:rsidRDefault="00600345" w:rsidP="000E1126">
      <w:pPr>
        <w:autoSpaceDE w:val="0"/>
        <w:autoSpaceDN w:val="0"/>
        <w:adjustRightInd w:val="0"/>
        <w:spacing w:after="0" w:line="240" w:lineRule="auto"/>
        <w:jc w:val="both"/>
        <w:rPr>
          <w:rFonts w:ascii="Arial" w:hAnsi="Arial" w:cs="Arial"/>
          <w:color w:val="000000"/>
          <w:lang w:val="en-GB"/>
        </w:rPr>
      </w:pPr>
    </w:p>
    <w:p w14:paraId="239290B8" w14:textId="7D316FA2" w:rsidR="0005587E" w:rsidRPr="00B74F5E" w:rsidRDefault="00D614C8" w:rsidP="000E1126">
      <w:pPr>
        <w:autoSpaceDE w:val="0"/>
        <w:autoSpaceDN w:val="0"/>
        <w:adjustRightInd w:val="0"/>
        <w:spacing w:after="0" w:line="240" w:lineRule="auto"/>
        <w:jc w:val="both"/>
        <w:rPr>
          <w:rFonts w:ascii="Arial" w:hAnsi="Arial" w:cs="Arial"/>
          <w:color w:val="000000"/>
          <w:lang w:val="en-GB"/>
        </w:rPr>
      </w:pPr>
      <w:r w:rsidRPr="00B74F5E">
        <w:rPr>
          <w:rFonts w:ascii="Arial" w:hAnsi="Arial" w:cs="Arial"/>
          <w:color w:val="000000"/>
          <w:lang w:val="en-GB"/>
        </w:rPr>
        <w:t xml:space="preserve">Through the availabilities defined undersection </w:t>
      </w:r>
      <w:r w:rsidR="006F4A21" w:rsidRPr="00B74F5E">
        <w:rPr>
          <w:rFonts w:ascii="Arial" w:hAnsi="Arial" w:cs="Arial"/>
          <w:color w:val="000000"/>
          <w:lang w:val="en-GB"/>
        </w:rPr>
        <w:t>10</w:t>
      </w:r>
      <w:r w:rsidRPr="00B74F5E">
        <w:rPr>
          <w:rFonts w:ascii="Arial" w:hAnsi="Arial" w:cs="Arial"/>
          <w:color w:val="000000"/>
          <w:lang w:val="en-GB"/>
        </w:rPr>
        <w:t>.2 the Data Subject may request in writing from Data Controller the restriction of processing of his/her personal data (by clearly indicating the restricted nature of data processing and ensuring processing separated from other data)</w:t>
      </w:r>
      <w:r w:rsidR="0005587E" w:rsidRPr="00B74F5E">
        <w:rPr>
          <w:rFonts w:ascii="Arial" w:hAnsi="Arial" w:cs="Arial"/>
          <w:color w:val="000000"/>
          <w:lang w:val="en-GB"/>
        </w:rPr>
        <w:t>.</w:t>
      </w:r>
    </w:p>
    <w:p w14:paraId="142D6ECF" w14:textId="7C24EF5B" w:rsidR="00D614C8" w:rsidRPr="00B74F5E" w:rsidRDefault="00D614C8" w:rsidP="000E1126">
      <w:pPr>
        <w:autoSpaceDE w:val="0"/>
        <w:autoSpaceDN w:val="0"/>
        <w:adjustRightInd w:val="0"/>
        <w:spacing w:after="0" w:line="240" w:lineRule="auto"/>
        <w:jc w:val="both"/>
        <w:rPr>
          <w:rFonts w:ascii="Arial" w:hAnsi="Arial" w:cs="Arial"/>
          <w:color w:val="000000"/>
          <w:lang w:val="en-GB"/>
        </w:rPr>
      </w:pPr>
      <w:r w:rsidRPr="00B74F5E">
        <w:rPr>
          <w:rFonts w:ascii="Arial" w:hAnsi="Arial" w:cs="Arial"/>
          <w:color w:val="000000"/>
          <w:lang w:val="en-GB"/>
        </w:rPr>
        <w:t>The restriction shall last until the reason determined by Data Subject makes the storage of the data necessary.</w:t>
      </w:r>
    </w:p>
    <w:p w14:paraId="2FC2B0B8" w14:textId="77777777" w:rsidR="00D95F34" w:rsidRPr="00B74F5E" w:rsidRDefault="00D614C8" w:rsidP="000E1126">
      <w:pPr>
        <w:autoSpaceDE w:val="0"/>
        <w:autoSpaceDN w:val="0"/>
        <w:adjustRightInd w:val="0"/>
        <w:spacing w:after="0" w:line="240" w:lineRule="auto"/>
        <w:jc w:val="both"/>
        <w:rPr>
          <w:rFonts w:ascii="Arial" w:hAnsi="Arial" w:cs="Arial"/>
          <w:color w:val="000000"/>
          <w:lang w:val="en-GB"/>
        </w:rPr>
      </w:pPr>
      <w:r w:rsidRPr="00B74F5E">
        <w:rPr>
          <w:rFonts w:ascii="Arial" w:hAnsi="Arial" w:cs="Arial"/>
          <w:color w:val="000000"/>
          <w:lang w:val="en-GB"/>
        </w:rPr>
        <w:t xml:space="preserve">Restriction of data may be requested by the Data Subject for example if he/she thinks that his/her data has been processed by the Data Controller unlawfully, but it is necessary that the data should not be erased for the purpose of any court or </w:t>
      </w:r>
      <w:r w:rsidR="00F5744B" w:rsidRPr="00B74F5E">
        <w:rPr>
          <w:rFonts w:ascii="Arial" w:hAnsi="Arial" w:cs="Arial"/>
          <w:color w:val="000000"/>
          <w:lang w:val="en-GB"/>
        </w:rPr>
        <w:t>administrative</w:t>
      </w:r>
      <w:r w:rsidRPr="00B74F5E">
        <w:rPr>
          <w:rFonts w:ascii="Arial" w:hAnsi="Arial" w:cs="Arial"/>
          <w:color w:val="000000"/>
          <w:lang w:val="en-GB"/>
        </w:rPr>
        <w:t xml:space="preserve"> procedures initiated by the Data Subject. </w:t>
      </w:r>
    </w:p>
    <w:p w14:paraId="63D165E9" w14:textId="0BEA1F62" w:rsidR="00D614C8" w:rsidRPr="00B74F5E" w:rsidRDefault="00F5744B" w:rsidP="000E1126">
      <w:pPr>
        <w:autoSpaceDE w:val="0"/>
        <w:autoSpaceDN w:val="0"/>
        <w:adjustRightInd w:val="0"/>
        <w:spacing w:after="0" w:line="240" w:lineRule="auto"/>
        <w:jc w:val="both"/>
        <w:rPr>
          <w:rFonts w:ascii="Arial" w:hAnsi="Arial" w:cs="Arial"/>
          <w:color w:val="000000"/>
          <w:lang w:val="en-GB"/>
        </w:rPr>
      </w:pPr>
      <w:r w:rsidRPr="00B74F5E">
        <w:rPr>
          <w:rFonts w:ascii="Arial" w:hAnsi="Arial" w:cs="Arial"/>
          <w:color w:val="000000"/>
          <w:lang w:val="en-GB"/>
        </w:rPr>
        <w:t>I</w:t>
      </w:r>
      <w:r w:rsidR="00D614C8" w:rsidRPr="00B74F5E">
        <w:rPr>
          <w:rFonts w:ascii="Arial" w:hAnsi="Arial" w:cs="Arial"/>
          <w:color w:val="000000"/>
          <w:lang w:val="en-GB"/>
        </w:rPr>
        <w:t xml:space="preserve">n such cases until the notification of the authority or the court the Data Controller </w:t>
      </w:r>
      <w:r w:rsidR="00DB6165" w:rsidRPr="00B74F5E">
        <w:rPr>
          <w:rFonts w:ascii="Arial" w:hAnsi="Arial" w:cs="Arial"/>
          <w:color w:val="000000"/>
          <w:lang w:val="en-GB"/>
        </w:rPr>
        <w:t>maintains the storage of the personal data which it only erase</w:t>
      </w:r>
      <w:r w:rsidRPr="00B74F5E">
        <w:rPr>
          <w:rFonts w:ascii="Arial" w:hAnsi="Arial" w:cs="Arial"/>
          <w:color w:val="000000"/>
          <w:lang w:val="en-GB"/>
        </w:rPr>
        <w:t>s</w:t>
      </w:r>
      <w:r w:rsidR="00DB6165" w:rsidRPr="00B74F5E">
        <w:rPr>
          <w:rFonts w:ascii="Arial" w:hAnsi="Arial" w:cs="Arial"/>
          <w:color w:val="000000"/>
          <w:lang w:val="en-GB"/>
        </w:rPr>
        <w:t xml:space="preserve"> thereafter.</w:t>
      </w:r>
    </w:p>
    <w:p w14:paraId="31582788" w14:textId="77777777" w:rsidR="00600345" w:rsidRPr="00B74F5E" w:rsidRDefault="00600345" w:rsidP="000E1126">
      <w:pPr>
        <w:autoSpaceDE w:val="0"/>
        <w:autoSpaceDN w:val="0"/>
        <w:adjustRightInd w:val="0"/>
        <w:spacing w:after="0" w:line="240" w:lineRule="auto"/>
        <w:jc w:val="both"/>
        <w:rPr>
          <w:rFonts w:ascii="Arial" w:hAnsi="Arial" w:cs="Arial"/>
          <w:b/>
          <w:color w:val="000000"/>
          <w:lang w:val="en-GB"/>
        </w:rPr>
      </w:pPr>
    </w:p>
    <w:p w14:paraId="1DF155FD" w14:textId="5D68F9D6" w:rsidR="0005587E" w:rsidRPr="00B74F5E" w:rsidRDefault="006F4A21" w:rsidP="000E1126">
      <w:pPr>
        <w:autoSpaceDE w:val="0"/>
        <w:autoSpaceDN w:val="0"/>
        <w:adjustRightInd w:val="0"/>
        <w:spacing w:after="0" w:line="240" w:lineRule="auto"/>
        <w:jc w:val="both"/>
        <w:rPr>
          <w:rFonts w:ascii="Arial" w:hAnsi="Arial" w:cs="Arial"/>
          <w:b/>
          <w:color w:val="000000"/>
          <w:lang w:val="en-GB"/>
        </w:rPr>
      </w:pPr>
      <w:r w:rsidRPr="00B74F5E">
        <w:rPr>
          <w:rFonts w:ascii="Arial" w:hAnsi="Arial" w:cs="Arial"/>
          <w:b/>
          <w:color w:val="000000"/>
          <w:lang w:val="en-GB"/>
        </w:rPr>
        <w:t>10</w:t>
      </w:r>
      <w:r w:rsidR="0005587E" w:rsidRPr="00B74F5E">
        <w:rPr>
          <w:rFonts w:ascii="Arial" w:hAnsi="Arial" w:cs="Arial"/>
          <w:b/>
          <w:color w:val="000000"/>
          <w:lang w:val="en-GB"/>
        </w:rPr>
        <w:t xml:space="preserve">.1.6. </w:t>
      </w:r>
      <w:r w:rsidR="00B96419" w:rsidRPr="00B74F5E">
        <w:rPr>
          <w:rFonts w:ascii="Arial" w:hAnsi="Arial" w:cs="Arial"/>
          <w:b/>
          <w:color w:val="000000"/>
          <w:lang w:val="en-GB"/>
        </w:rPr>
        <w:t>Right to data portability</w:t>
      </w:r>
      <w:r w:rsidRPr="00B74F5E">
        <w:rPr>
          <w:rFonts w:ascii="Arial" w:hAnsi="Arial" w:cs="Arial"/>
          <w:b/>
          <w:color w:val="000000"/>
          <w:lang w:val="en-GB"/>
        </w:rPr>
        <w:t xml:space="preserve"> </w:t>
      </w:r>
      <w:r w:rsidRPr="00B74F5E">
        <w:rPr>
          <w:rFonts w:ascii="Arial" w:hAnsi="Arial" w:cs="Arial"/>
          <w:b/>
          <w:iCs/>
          <w:color w:val="000000"/>
          <w:lang w:val="en-GB"/>
        </w:rPr>
        <w:t>(based on Article 20 of the General Data Protection Regulation)</w:t>
      </w:r>
    </w:p>
    <w:p w14:paraId="4E7C8C9F" w14:textId="77777777" w:rsidR="00600345" w:rsidRPr="00B74F5E" w:rsidRDefault="00600345" w:rsidP="000E1126">
      <w:pPr>
        <w:autoSpaceDE w:val="0"/>
        <w:autoSpaceDN w:val="0"/>
        <w:adjustRightInd w:val="0"/>
        <w:spacing w:after="0" w:line="240" w:lineRule="auto"/>
        <w:jc w:val="both"/>
        <w:rPr>
          <w:rFonts w:ascii="Arial" w:hAnsi="Arial" w:cs="Arial"/>
          <w:color w:val="000000"/>
          <w:lang w:val="en-GB"/>
        </w:rPr>
      </w:pPr>
    </w:p>
    <w:p w14:paraId="40766E6A" w14:textId="7D8A96C8" w:rsidR="00DB6165" w:rsidRPr="00B74F5E" w:rsidRDefault="00DB6165" w:rsidP="000E1126">
      <w:pPr>
        <w:autoSpaceDE w:val="0"/>
        <w:autoSpaceDN w:val="0"/>
        <w:adjustRightInd w:val="0"/>
        <w:spacing w:after="0" w:line="240" w:lineRule="auto"/>
        <w:jc w:val="both"/>
        <w:rPr>
          <w:rFonts w:ascii="Arial" w:hAnsi="Arial" w:cs="Arial"/>
          <w:color w:val="000000"/>
          <w:lang w:val="en-GB"/>
        </w:rPr>
      </w:pPr>
      <w:r w:rsidRPr="00B74F5E">
        <w:rPr>
          <w:rFonts w:ascii="Arial" w:hAnsi="Arial" w:cs="Arial"/>
          <w:color w:val="000000"/>
          <w:lang w:val="en-GB"/>
        </w:rPr>
        <w:t xml:space="preserve">Through the availabilities defined undersection </w:t>
      </w:r>
      <w:r w:rsidR="00D95F34" w:rsidRPr="00B74F5E">
        <w:rPr>
          <w:rFonts w:ascii="Arial" w:hAnsi="Arial" w:cs="Arial"/>
          <w:color w:val="000000"/>
          <w:lang w:val="en-GB"/>
        </w:rPr>
        <w:t>10</w:t>
      </w:r>
      <w:r w:rsidRPr="00B74F5E">
        <w:rPr>
          <w:rFonts w:ascii="Arial" w:hAnsi="Arial" w:cs="Arial"/>
          <w:color w:val="000000"/>
          <w:lang w:val="en-GB"/>
        </w:rPr>
        <w:t xml:space="preserve">.2 the Data Subject may request in writing from Data Controller to receive the personal data concerning him/her, which he or she has provided to the Data Controller in a structured and commonly used and </w:t>
      </w:r>
      <w:r w:rsidR="00EB6CA5" w:rsidRPr="00B74F5E">
        <w:rPr>
          <w:rFonts w:ascii="Arial" w:hAnsi="Arial" w:cs="Arial"/>
          <w:color w:val="000000"/>
          <w:lang w:val="en-GB"/>
        </w:rPr>
        <w:t>machine-readable</w:t>
      </w:r>
      <w:r w:rsidRPr="00B74F5E">
        <w:rPr>
          <w:rFonts w:ascii="Arial" w:hAnsi="Arial" w:cs="Arial"/>
          <w:color w:val="000000"/>
          <w:lang w:val="en-GB"/>
        </w:rPr>
        <w:t xml:space="preserve"> format and forward these data to another data controller without hindrance from the Data Controller, if </w:t>
      </w:r>
    </w:p>
    <w:p w14:paraId="720276D4" w14:textId="057CE5B6" w:rsidR="0005587E" w:rsidRPr="00B74F5E" w:rsidRDefault="00DB6165" w:rsidP="000E1126">
      <w:pPr>
        <w:pStyle w:val="Listaszerbekezds"/>
        <w:numPr>
          <w:ilvl w:val="0"/>
          <w:numId w:val="32"/>
        </w:numPr>
        <w:tabs>
          <w:tab w:val="left" w:pos="328"/>
        </w:tabs>
        <w:spacing w:after="0" w:line="240" w:lineRule="auto"/>
        <w:jc w:val="both"/>
        <w:rPr>
          <w:rFonts w:ascii="Arial" w:hAnsi="Arial" w:cs="Arial"/>
          <w:lang w:val="en-GB"/>
        </w:rPr>
      </w:pPr>
      <w:r w:rsidRPr="00B74F5E">
        <w:rPr>
          <w:rFonts w:ascii="Arial" w:hAnsi="Arial" w:cs="Arial"/>
          <w:lang w:val="en-GB"/>
        </w:rPr>
        <w:t xml:space="preserve">the data processing is </w:t>
      </w:r>
      <w:r w:rsidR="00D526FA" w:rsidRPr="00B74F5E">
        <w:rPr>
          <w:rFonts w:ascii="Arial" w:hAnsi="Arial" w:cs="Arial"/>
          <w:lang w:val="en-GB"/>
        </w:rPr>
        <w:t xml:space="preserve">based on consent pursuant to point a) of </w:t>
      </w:r>
      <w:r w:rsidRPr="00B74F5E">
        <w:rPr>
          <w:rFonts w:ascii="Arial" w:hAnsi="Arial" w:cs="Arial"/>
          <w:lang w:val="en-GB"/>
        </w:rPr>
        <w:t>Article 6</w:t>
      </w:r>
      <w:r w:rsidR="00D526FA" w:rsidRPr="00B74F5E">
        <w:rPr>
          <w:rFonts w:ascii="Arial" w:hAnsi="Arial" w:cs="Arial"/>
          <w:lang w:val="en-GB"/>
        </w:rPr>
        <w:t xml:space="preserve"> </w:t>
      </w:r>
      <w:r w:rsidRPr="00B74F5E">
        <w:rPr>
          <w:rFonts w:ascii="Arial" w:hAnsi="Arial" w:cs="Arial"/>
          <w:lang w:val="en-GB"/>
        </w:rPr>
        <w:t xml:space="preserve">(1) or </w:t>
      </w:r>
      <w:r w:rsidR="00D526FA" w:rsidRPr="00B74F5E">
        <w:rPr>
          <w:rFonts w:ascii="Arial" w:hAnsi="Arial" w:cs="Arial"/>
          <w:lang w:val="en-GB"/>
        </w:rPr>
        <w:t xml:space="preserve">point a) of </w:t>
      </w:r>
      <w:r w:rsidRPr="00B74F5E">
        <w:rPr>
          <w:rFonts w:ascii="Arial" w:hAnsi="Arial" w:cs="Arial"/>
          <w:lang w:val="en-GB"/>
        </w:rPr>
        <w:t>Article 9 (2) of the General Data Protection Regulation, or</w:t>
      </w:r>
    </w:p>
    <w:p w14:paraId="6395920F" w14:textId="50630139" w:rsidR="0005587E" w:rsidRPr="00B74F5E" w:rsidRDefault="00D526FA" w:rsidP="000E1126">
      <w:pPr>
        <w:pStyle w:val="Listaszerbekezds"/>
        <w:numPr>
          <w:ilvl w:val="0"/>
          <w:numId w:val="32"/>
        </w:numPr>
        <w:tabs>
          <w:tab w:val="left" w:pos="328"/>
        </w:tabs>
        <w:spacing w:after="0" w:line="240" w:lineRule="auto"/>
        <w:jc w:val="both"/>
        <w:rPr>
          <w:rFonts w:ascii="Arial" w:hAnsi="Arial" w:cs="Arial"/>
          <w:lang w:val="en-GB"/>
        </w:rPr>
      </w:pPr>
      <w:r w:rsidRPr="00B74F5E">
        <w:rPr>
          <w:rFonts w:ascii="Arial" w:hAnsi="Arial" w:cs="Arial"/>
          <w:lang w:val="en-GB"/>
        </w:rPr>
        <w:t xml:space="preserve">based on agreement as per Article 6 Section (1) point </w:t>
      </w:r>
      <w:r w:rsidR="0005587E" w:rsidRPr="00B74F5E">
        <w:rPr>
          <w:rFonts w:ascii="Arial" w:hAnsi="Arial" w:cs="Arial"/>
          <w:lang w:val="en-GB"/>
        </w:rPr>
        <w:t xml:space="preserve">b); </w:t>
      </w:r>
      <w:r w:rsidRPr="00B74F5E">
        <w:rPr>
          <w:rFonts w:ascii="Arial" w:hAnsi="Arial" w:cs="Arial"/>
          <w:lang w:val="en-GB"/>
        </w:rPr>
        <w:t>and</w:t>
      </w:r>
    </w:p>
    <w:p w14:paraId="7C112AC7" w14:textId="6AAF80B2" w:rsidR="0005587E" w:rsidRPr="00B74F5E" w:rsidRDefault="00D526FA" w:rsidP="000E1126">
      <w:pPr>
        <w:pStyle w:val="Listaszerbekezds"/>
        <w:numPr>
          <w:ilvl w:val="0"/>
          <w:numId w:val="32"/>
        </w:numPr>
        <w:tabs>
          <w:tab w:val="left" w:pos="328"/>
        </w:tabs>
        <w:spacing w:after="0" w:line="240" w:lineRule="auto"/>
        <w:jc w:val="both"/>
        <w:rPr>
          <w:rFonts w:ascii="Arial" w:hAnsi="Arial" w:cs="Arial"/>
          <w:lang w:val="en-GB"/>
        </w:rPr>
      </w:pPr>
      <w:r w:rsidRPr="00B74F5E">
        <w:rPr>
          <w:rFonts w:ascii="Arial" w:hAnsi="Arial" w:cs="Arial"/>
          <w:lang w:val="en-GB"/>
        </w:rPr>
        <w:t>the data processing is carried out by automatic means</w:t>
      </w:r>
      <w:r w:rsidR="0005587E" w:rsidRPr="00B74F5E">
        <w:rPr>
          <w:rFonts w:ascii="Arial" w:hAnsi="Arial" w:cs="Arial"/>
          <w:lang w:val="en-GB"/>
        </w:rPr>
        <w:t>.</w:t>
      </w:r>
    </w:p>
    <w:p w14:paraId="7DE7D00F" w14:textId="77777777" w:rsidR="00600345" w:rsidRPr="00B74F5E" w:rsidRDefault="00600345" w:rsidP="000E1126">
      <w:pPr>
        <w:autoSpaceDE w:val="0"/>
        <w:autoSpaceDN w:val="0"/>
        <w:adjustRightInd w:val="0"/>
        <w:spacing w:after="0" w:line="240" w:lineRule="auto"/>
        <w:jc w:val="both"/>
        <w:rPr>
          <w:rFonts w:ascii="Arial" w:hAnsi="Arial" w:cs="Arial"/>
          <w:b/>
          <w:iCs/>
          <w:color w:val="000000"/>
          <w:lang w:val="en-GB"/>
        </w:rPr>
      </w:pPr>
    </w:p>
    <w:p w14:paraId="2748D54E" w14:textId="4ACB7610" w:rsidR="0005587E" w:rsidRPr="00B74F5E" w:rsidRDefault="006F4A21" w:rsidP="000E1126">
      <w:pPr>
        <w:spacing w:after="0" w:line="240" w:lineRule="auto"/>
        <w:ind w:right="758"/>
        <w:jc w:val="both"/>
        <w:rPr>
          <w:rFonts w:ascii="Arial" w:hAnsi="Arial" w:cs="Arial"/>
          <w:u w:val="single"/>
          <w:lang w:val="en-GB"/>
        </w:rPr>
      </w:pPr>
      <w:r w:rsidRPr="00B74F5E">
        <w:rPr>
          <w:rFonts w:ascii="Arial" w:eastAsia="Arial" w:hAnsi="Arial" w:cs="Arial"/>
          <w:b/>
          <w:u w:val="single"/>
          <w:lang w:val="en-GB"/>
        </w:rPr>
        <w:t>10</w:t>
      </w:r>
      <w:r w:rsidR="0005587E" w:rsidRPr="00B74F5E">
        <w:rPr>
          <w:rFonts w:ascii="Arial" w:eastAsia="Arial" w:hAnsi="Arial" w:cs="Arial"/>
          <w:b/>
          <w:u w:val="single"/>
          <w:lang w:val="en-GB"/>
        </w:rPr>
        <w:t xml:space="preserve">.2. </w:t>
      </w:r>
      <w:r w:rsidR="00913D5C" w:rsidRPr="00B74F5E">
        <w:rPr>
          <w:rFonts w:ascii="Arial" w:eastAsia="Arial" w:hAnsi="Arial" w:cs="Arial"/>
          <w:b/>
          <w:u w:val="single"/>
          <w:lang w:val="en-GB"/>
        </w:rPr>
        <w:t>Enforcement of rights, legal remedies in connection with data processing</w:t>
      </w:r>
    </w:p>
    <w:p w14:paraId="302BE7E1" w14:textId="77777777" w:rsidR="00600345" w:rsidRPr="00B74F5E" w:rsidRDefault="00600345" w:rsidP="000E1126">
      <w:pPr>
        <w:spacing w:after="0" w:line="240" w:lineRule="auto"/>
        <w:ind w:right="758"/>
        <w:jc w:val="both"/>
        <w:rPr>
          <w:rFonts w:ascii="Arial" w:eastAsia="Arial" w:hAnsi="Arial" w:cs="Arial"/>
          <w:b/>
          <w:lang w:val="en-GB"/>
        </w:rPr>
      </w:pPr>
    </w:p>
    <w:p w14:paraId="1F6B74B6" w14:textId="2EBB0842" w:rsidR="0005587E" w:rsidRPr="00B74F5E" w:rsidRDefault="00913D5C" w:rsidP="000E1126">
      <w:pPr>
        <w:spacing w:after="0" w:line="240" w:lineRule="auto"/>
        <w:ind w:right="758"/>
        <w:jc w:val="both"/>
        <w:rPr>
          <w:rFonts w:ascii="Arial" w:eastAsia="Arial" w:hAnsi="Arial" w:cs="Arial"/>
          <w:b/>
          <w:lang w:val="en-GB"/>
        </w:rPr>
      </w:pPr>
      <w:r w:rsidRPr="00B74F5E">
        <w:rPr>
          <w:rFonts w:ascii="Arial" w:eastAsia="Arial" w:hAnsi="Arial" w:cs="Arial"/>
          <w:b/>
          <w:lang w:val="en-GB"/>
        </w:rPr>
        <w:t>Contacting the Data Controller</w:t>
      </w:r>
    </w:p>
    <w:p w14:paraId="30496534" w14:textId="2EC57E0C" w:rsidR="00447AE7" w:rsidRPr="00B74F5E" w:rsidRDefault="00817E9E" w:rsidP="000E1126">
      <w:pPr>
        <w:pStyle w:val="Nincstrkz"/>
        <w:jc w:val="both"/>
        <w:rPr>
          <w:rFonts w:ascii="Arial" w:eastAsia="Times New Roman" w:hAnsi="Arial" w:cs="Arial"/>
          <w:lang w:val="en-GB"/>
        </w:rPr>
      </w:pPr>
      <w:r w:rsidRPr="00B74F5E">
        <w:rPr>
          <w:rFonts w:ascii="Arial" w:eastAsia="Times New Roman" w:hAnsi="Arial" w:cs="Arial"/>
          <w:lang w:val="en-GB"/>
        </w:rPr>
        <w:t xml:space="preserve">We recommend that before initiating any court or administrative procedure please send your request, complaint related to the data processing to Data Controller so that we can examine and satisfy it and so that we can perform your requests, claims under section 10.1 if justified. </w:t>
      </w:r>
    </w:p>
    <w:p w14:paraId="720468B6" w14:textId="40A2CBCA" w:rsidR="005D10F6" w:rsidRPr="00B74F5E" w:rsidRDefault="00434E58" w:rsidP="000E1126">
      <w:pPr>
        <w:pStyle w:val="Nincstrkz"/>
        <w:jc w:val="both"/>
        <w:rPr>
          <w:rFonts w:ascii="Arial" w:hAnsi="Arial" w:cs="Arial"/>
          <w:lang w:val="en-GB"/>
        </w:rPr>
      </w:pPr>
      <w:r w:rsidRPr="00B74F5E">
        <w:rPr>
          <w:rFonts w:ascii="Arial" w:hAnsi="Arial" w:cs="Arial"/>
          <w:lang w:val="en-GB"/>
        </w:rPr>
        <w:t>Upon exercising any rights of the Data Subject</w:t>
      </w:r>
      <w:r w:rsidR="00817E9E" w:rsidRPr="00B74F5E">
        <w:rPr>
          <w:rFonts w:ascii="Arial" w:hAnsi="Arial" w:cs="Arial"/>
          <w:lang w:val="en-GB"/>
        </w:rPr>
        <w:t xml:space="preserve"> according to section 10.1</w:t>
      </w:r>
      <w:r w:rsidRPr="00B74F5E">
        <w:rPr>
          <w:rFonts w:ascii="Arial" w:hAnsi="Arial" w:cs="Arial"/>
          <w:lang w:val="en-GB"/>
        </w:rPr>
        <w:t xml:space="preserve">, request for information on data processing, or objection or complaint against </w:t>
      </w:r>
      <w:r w:rsidR="0032259C" w:rsidRPr="00B74F5E">
        <w:rPr>
          <w:rFonts w:ascii="Arial" w:hAnsi="Arial" w:cs="Arial"/>
          <w:lang w:val="en-GB"/>
        </w:rPr>
        <w:t xml:space="preserve">the </w:t>
      </w:r>
      <w:r w:rsidRPr="00B74F5E">
        <w:rPr>
          <w:rFonts w:ascii="Arial" w:hAnsi="Arial" w:cs="Arial"/>
          <w:lang w:val="en-GB"/>
        </w:rPr>
        <w:t xml:space="preserve">data processing the Data Controller without undue delay within the </w:t>
      </w:r>
      <w:r w:rsidR="0032259C" w:rsidRPr="00B74F5E">
        <w:rPr>
          <w:rFonts w:ascii="Arial" w:hAnsi="Arial" w:cs="Arial"/>
          <w:lang w:val="en-GB"/>
        </w:rPr>
        <w:t xml:space="preserve">deadline </w:t>
      </w:r>
      <w:r w:rsidRPr="00B74F5E">
        <w:rPr>
          <w:rFonts w:ascii="Arial" w:hAnsi="Arial" w:cs="Arial"/>
          <w:lang w:val="en-GB"/>
        </w:rPr>
        <w:t xml:space="preserve">defined by current legal regulations </w:t>
      </w:r>
      <w:r w:rsidR="0032259C" w:rsidRPr="00B74F5E">
        <w:rPr>
          <w:rFonts w:ascii="Arial" w:hAnsi="Arial" w:cs="Arial"/>
          <w:lang w:val="en-GB"/>
        </w:rPr>
        <w:t xml:space="preserve">shall </w:t>
      </w:r>
      <w:r w:rsidRPr="00B74F5E">
        <w:rPr>
          <w:rFonts w:ascii="Arial" w:hAnsi="Arial" w:cs="Arial"/>
          <w:lang w:val="en-GB"/>
        </w:rPr>
        <w:t xml:space="preserve">examine the case, take measures in connection with the request and provide information to the Data Subject. If required considering the complexity and number of requests this deadline may be extended according to law. </w:t>
      </w:r>
    </w:p>
    <w:p w14:paraId="2140FED2" w14:textId="77777777" w:rsidR="00817E9E" w:rsidRPr="00B74F5E" w:rsidRDefault="00434E58" w:rsidP="000E1126">
      <w:pPr>
        <w:pStyle w:val="Nincstrkz"/>
        <w:jc w:val="both"/>
        <w:rPr>
          <w:rFonts w:ascii="Arial" w:hAnsi="Arial" w:cs="Arial"/>
          <w:lang w:val="en-GB"/>
        </w:rPr>
      </w:pPr>
      <w:r w:rsidRPr="00B74F5E">
        <w:rPr>
          <w:rFonts w:ascii="Arial" w:hAnsi="Arial" w:cs="Arial"/>
          <w:lang w:val="en-GB"/>
        </w:rPr>
        <w:t>If Data Subject has submitted its request by electronic means</w:t>
      </w:r>
      <w:r w:rsidR="00E92598" w:rsidRPr="00B74F5E">
        <w:rPr>
          <w:rFonts w:ascii="Arial" w:hAnsi="Arial" w:cs="Arial"/>
          <w:lang w:val="en-GB"/>
        </w:rPr>
        <w:t>,</w:t>
      </w:r>
      <w:r w:rsidRPr="00B74F5E">
        <w:rPr>
          <w:rFonts w:ascii="Arial" w:hAnsi="Arial" w:cs="Arial"/>
          <w:lang w:val="en-GB"/>
        </w:rPr>
        <w:t xml:space="preserve"> then the information shall be provided</w:t>
      </w:r>
      <w:r w:rsidR="00E92598" w:rsidRPr="00B74F5E">
        <w:rPr>
          <w:rFonts w:ascii="Arial" w:hAnsi="Arial" w:cs="Arial"/>
          <w:lang w:val="en-GB"/>
        </w:rPr>
        <w:t xml:space="preserve"> to the Data Subject </w:t>
      </w:r>
      <w:r w:rsidRPr="00B74F5E">
        <w:rPr>
          <w:rFonts w:ascii="Arial" w:hAnsi="Arial" w:cs="Arial"/>
          <w:lang w:val="en-GB"/>
        </w:rPr>
        <w:t>in a commonly used electronic form unless otherwise requested by the Data Subject.</w:t>
      </w:r>
      <w:r w:rsidR="00E36D98" w:rsidRPr="00B74F5E">
        <w:rPr>
          <w:rFonts w:ascii="Arial" w:hAnsi="Arial" w:cs="Arial"/>
          <w:lang w:val="en-GB"/>
        </w:rPr>
        <w:t xml:space="preserve"> Should the Data Controller fail to take measures without delay based on the request by the Data Subject at the latest within the deadline defined by law then it shall </w:t>
      </w:r>
      <w:r w:rsidR="00E36D98" w:rsidRPr="00B74F5E">
        <w:rPr>
          <w:rFonts w:ascii="Arial" w:hAnsi="Arial" w:cs="Arial"/>
          <w:lang w:val="en-GB"/>
        </w:rPr>
        <w:lastRenderedPageBreak/>
        <w:t xml:space="preserve">inform the Data Subject about the reason of the lack of measures, </w:t>
      </w:r>
      <w:r w:rsidR="00E92598" w:rsidRPr="00B74F5E">
        <w:rPr>
          <w:rFonts w:ascii="Arial" w:hAnsi="Arial" w:cs="Arial"/>
          <w:lang w:val="en-GB"/>
        </w:rPr>
        <w:t xml:space="preserve">the </w:t>
      </w:r>
      <w:r w:rsidR="00E36D98" w:rsidRPr="00B74F5E">
        <w:rPr>
          <w:rFonts w:ascii="Arial" w:hAnsi="Arial" w:cs="Arial"/>
          <w:lang w:val="en-GB"/>
        </w:rPr>
        <w:t>reasons of d</w:t>
      </w:r>
      <w:r w:rsidR="00E92598" w:rsidRPr="00B74F5E">
        <w:rPr>
          <w:rFonts w:ascii="Arial" w:hAnsi="Arial" w:cs="Arial"/>
          <w:lang w:val="en-GB"/>
        </w:rPr>
        <w:t>en</w:t>
      </w:r>
      <w:r w:rsidR="00E36D98" w:rsidRPr="00B74F5E">
        <w:rPr>
          <w:rFonts w:ascii="Arial" w:hAnsi="Arial" w:cs="Arial"/>
          <w:lang w:val="en-GB"/>
        </w:rPr>
        <w:t>ying the request and that the Data Subject may in</w:t>
      </w:r>
      <w:r w:rsidR="00E92598" w:rsidRPr="00B74F5E">
        <w:rPr>
          <w:rFonts w:ascii="Arial" w:hAnsi="Arial" w:cs="Arial"/>
          <w:lang w:val="en-GB"/>
        </w:rPr>
        <w:t>i</w:t>
      </w:r>
      <w:r w:rsidR="00E36D98" w:rsidRPr="00B74F5E">
        <w:rPr>
          <w:rFonts w:ascii="Arial" w:hAnsi="Arial" w:cs="Arial"/>
          <w:lang w:val="en-GB"/>
        </w:rPr>
        <w:t xml:space="preserve">tiate </w:t>
      </w:r>
      <w:r w:rsidR="00E92598" w:rsidRPr="00B74F5E">
        <w:rPr>
          <w:rFonts w:ascii="Arial" w:hAnsi="Arial" w:cs="Arial"/>
          <w:lang w:val="en-GB"/>
        </w:rPr>
        <w:t xml:space="preserve">a </w:t>
      </w:r>
      <w:r w:rsidR="00E36D98" w:rsidRPr="00B74F5E">
        <w:rPr>
          <w:rFonts w:ascii="Arial" w:hAnsi="Arial" w:cs="Arial"/>
          <w:lang w:val="en-GB"/>
        </w:rPr>
        <w:t>cour</w:t>
      </w:r>
      <w:r w:rsidR="00E92598" w:rsidRPr="00B74F5E">
        <w:rPr>
          <w:rFonts w:ascii="Arial" w:hAnsi="Arial" w:cs="Arial"/>
          <w:lang w:val="en-GB"/>
        </w:rPr>
        <w:t>t</w:t>
      </w:r>
      <w:r w:rsidR="00E36D98" w:rsidRPr="00B74F5E">
        <w:rPr>
          <w:rFonts w:ascii="Arial" w:hAnsi="Arial" w:cs="Arial"/>
          <w:lang w:val="en-GB"/>
        </w:rPr>
        <w:t xml:space="preserve"> or other </w:t>
      </w:r>
      <w:r w:rsidR="00E92598" w:rsidRPr="00B74F5E">
        <w:rPr>
          <w:rFonts w:ascii="Arial" w:hAnsi="Arial" w:cs="Arial"/>
          <w:lang w:val="en-GB"/>
        </w:rPr>
        <w:t xml:space="preserve">administrative out of court </w:t>
      </w:r>
      <w:r w:rsidR="00E36D98" w:rsidRPr="00B74F5E">
        <w:rPr>
          <w:rFonts w:ascii="Arial" w:hAnsi="Arial" w:cs="Arial"/>
          <w:lang w:val="en-GB"/>
        </w:rPr>
        <w:t>procedure as follows.</w:t>
      </w:r>
    </w:p>
    <w:p w14:paraId="511174E6" w14:textId="35975E40" w:rsidR="005D10F6" w:rsidRPr="00B74F5E" w:rsidRDefault="00817E9E" w:rsidP="000E1126">
      <w:pPr>
        <w:pStyle w:val="Nincstrkz"/>
        <w:jc w:val="both"/>
        <w:rPr>
          <w:rFonts w:ascii="Arial" w:eastAsia="Arial" w:hAnsi="Arial" w:cs="Arial"/>
          <w:b/>
          <w:bCs/>
          <w:lang w:val="en-GB"/>
        </w:rPr>
      </w:pPr>
      <w:r w:rsidRPr="00B74F5E">
        <w:rPr>
          <w:rFonts w:ascii="Arial" w:hAnsi="Arial" w:cs="Arial"/>
          <w:b/>
          <w:bCs/>
          <w:lang w:val="en-GB"/>
        </w:rPr>
        <w:t>For the sake of enforcing your rights or if you have any questions, doubt about your data processed by the Data Controller or if you request information or wish to submit a complaint about your data or wish to exercise any of your rights under section 10.1 you may do so as a request by a data subject in letter</w:t>
      </w:r>
      <w:r w:rsidR="00740EBE" w:rsidRPr="00B74F5E">
        <w:rPr>
          <w:rFonts w:ascii="Arial" w:hAnsi="Arial" w:cs="Arial"/>
          <w:b/>
          <w:bCs/>
          <w:lang w:val="en-GB"/>
        </w:rPr>
        <w:t>,</w:t>
      </w:r>
      <w:r w:rsidRPr="00B74F5E">
        <w:rPr>
          <w:rFonts w:ascii="Arial" w:hAnsi="Arial" w:cs="Arial"/>
          <w:b/>
          <w:bCs/>
          <w:lang w:val="en-GB"/>
        </w:rPr>
        <w:t xml:space="preserve"> e-mail sent to the availabilities of the Data Controller.</w:t>
      </w:r>
    </w:p>
    <w:p w14:paraId="1673D7D3" w14:textId="77777777" w:rsidR="005D10F6" w:rsidRPr="00B74F5E" w:rsidRDefault="005D10F6" w:rsidP="000E1126">
      <w:pPr>
        <w:pStyle w:val="Nincstrkz"/>
        <w:jc w:val="both"/>
        <w:rPr>
          <w:rFonts w:ascii="Arial" w:eastAsia="Arial" w:hAnsi="Arial" w:cs="Arial"/>
          <w:lang w:val="en-GB"/>
        </w:rPr>
      </w:pPr>
    </w:p>
    <w:p w14:paraId="752B6E40" w14:textId="656E4568" w:rsidR="0005587E" w:rsidRPr="00B74F5E" w:rsidRDefault="00E36D98" w:rsidP="000E1126">
      <w:pPr>
        <w:pStyle w:val="Nincstrkz"/>
        <w:jc w:val="both"/>
        <w:rPr>
          <w:rFonts w:ascii="Arial" w:eastAsia="Times New Roman" w:hAnsi="Arial" w:cs="Arial"/>
          <w:lang w:val="en-GB"/>
        </w:rPr>
      </w:pPr>
      <w:r w:rsidRPr="00B74F5E">
        <w:rPr>
          <w:rFonts w:ascii="Arial" w:hAnsi="Arial" w:cs="Arial"/>
          <w:b/>
          <w:iCs/>
          <w:color w:val="000000"/>
          <w:lang w:val="en-GB"/>
        </w:rPr>
        <w:t xml:space="preserve">Initiating </w:t>
      </w:r>
      <w:r w:rsidR="00E92598" w:rsidRPr="00B74F5E">
        <w:rPr>
          <w:rFonts w:ascii="Arial" w:hAnsi="Arial" w:cs="Arial"/>
          <w:b/>
          <w:iCs/>
          <w:color w:val="000000"/>
          <w:lang w:val="en-GB"/>
        </w:rPr>
        <w:t xml:space="preserve">a </w:t>
      </w:r>
      <w:r w:rsidRPr="00B74F5E">
        <w:rPr>
          <w:rFonts w:ascii="Arial" w:hAnsi="Arial" w:cs="Arial"/>
          <w:b/>
          <w:iCs/>
          <w:color w:val="000000"/>
          <w:lang w:val="en-GB"/>
        </w:rPr>
        <w:t>court procedure</w:t>
      </w:r>
    </w:p>
    <w:p w14:paraId="3E26DCD5" w14:textId="60714889" w:rsidR="009E21C2" w:rsidRPr="00B74F5E" w:rsidRDefault="009E21C2" w:rsidP="000E1126">
      <w:pPr>
        <w:pStyle w:val="Nincstrkz"/>
        <w:jc w:val="both"/>
        <w:rPr>
          <w:rFonts w:ascii="Arial" w:eastAsia="Times New Roman" w:hAnsi="Arial" w:cs="Arial"/>
          <w:lang w:val="en-GB"/>
        </w:rPr>
      </w:pPr>
      <w:r w:rsidRPr="00B74F5E">
        <w:rPr>
          <w:rFonts w:ascii="Arial" w:eastAsia="Times New Roman" w:hAnsi="Arial" w:cs="Arial"/>
          <w:lang w:val="en-GB"/>
        </w:rPr>
        <w:t xml:space="preserve">The Data Subject may initiate a lawsuit against the Data Controller or against the data processor (if any) – in relation to the data processing falling within the activities of the data processor -, if in his/her view the Data Controller or the data processor engaged by Data Controller processes his/her personal data by </w:t>
      </w:r>
      <w:r w:rsidR="00E92598" w:rsidRPr="00B74F5E">
        <w:rPr>
          <w:rFonts w:ascii="Arial" w:eastAsia="Times New Roman" w:hAnsi="Arial" w:cs="Arial"/>
          <w:lang w:val="en-GB"/>
        </w:rPr>
        <w:t xml:space="preserve">the </w:t>
      </w:r>
      <w:r w:rsidRPr="00B74F5E">
        <w:rPr>
          <w:rFonts w:ascii="Arial" w:eastAsia="Times New Roman" w:hAnsi="Arial" w:cs="Arial"/>
          <w:lang w:val="en-GB"/>
        </w:rPr>
        <w:t xml:space="preserve">breach of the provisions of the legal regulation or the compulsory legal rules of the European Union on processing personal data. </w:t>
      </w:r>
    </w:p>
    <w:p w14:paraId="571AD935" w14:textId="267B95B7" w:rsidR="009E21C2" w:rsidRPr="00B74F5E" w:rsidRDefault="009E21C2" w:rsidP="000E1126">
      <w:pPr>
        <w:pStyle w:val="Nincstrkz"/>
        <w:jc w:val="both"/>
        <w:rPr>
          <w:rFonts w:ascii="Arial" w:hAnsi="Arial" w:cs="Arial"/>
          <w:color w:val="000000"/>
          <w:lang w:val="en-GB"/>
        </w:rPr>
      </w:pPr>
      <w:r w:rsidRPr="00B74F5E">
        <w:rPr>
          <w:rFonts w:ascii="Arial" w:hAnsi="Arial" w:cs="Arial"/>
          <w:color w:val="000000"/>
          <w:lang w:val="en-GB"/>
        </w:rPr>
        <w:t>The lawsuit shall fall within the competence of the regional court (</w:t>
      </w:r>
      <w:proofErr w:type="spellStart"/>
      <w:r w:rsidRPr="00B74F5E">
        <w:rPr>
          <w:rFonts w:ascii="Arial" w:hAnsi="Arial" w:cs="Arial"/>
          <w:color w:val="000000"/>
          <w:lang w:val="en-GB"/>
        </w:rPr>
        <w:t>törvényszék</w:t>
      </w:r>
      <w:proofErr w:type="spellEnd"/>
      <w:r w:rsidRPr="00B74F5E">
        <w:rPr>
          <w:rFonts w:ascii="Arial" w:hAnsi="Arial" w:cs="Arial"/>
          <w:color w:val="000000"/>
          <w:lang w:val="en-GB"/>
        </w:rPr>
        <w:t xml:space="preserve">). The lawsuit </w:t>
      </w:r>
      <w:r w:rsidR="0032259C" w:rsidRPr="00B74F5E">
        <w:rPr>
          <w:rFonts w:ascii="Arial" w:hAnsi="Arial" w:cs="Arial"/>
          <w:color w:val="000000"/>
          <w:lang w:val="en-GB"/>
        </w:rPr>
        <w:t>– as per</w:t>
      </w:r>
      <w:r w:rsidRPr="00B74F5E">
        <w:rPr>
          <w:rFonts w:ascii="Arial" w:hAnsi="Arial" w:cs="Arial"/>
          <w:color w:val="000000"/>
          <w:lang w:val="en-GB"/>
        </w:rPr>
        <w:t xml:space="preserve"> the choice of the Data Subject </w:t>
      </w:r>
      <w:r w:rsidR="0032259C" w:rsidRPr="00B74F5E">
        <w:rPr>
          <w:rFonts w:ascii="Arial" w:hAnsi="Arial" w:cs="Arial"/>
          <w:color w:val="000000"/>
          <w:lang w:val="en-GB"/>
        </w:rPr>
        <w:t>- can also be initiated before the regional court having com</w:t>
      </w:r>
      <w:r w:rsidR="00E92598" w:rsidRPr="00B74F5E">
        <w:rPr>
          <w:rFonts w:ascii="Arial" w:hAnsi="Arial" w:cs="Arial"/>
          <w:color w:val="000000"/>
          <w:lang w:val="en-GB"/>
        </w:rPr>
        <w:t>p</w:t>
      </w:r>
      <w:r w:rsidR="0032259C" w:rsidRPr="00B74F5E">
        <w:rPr>
          <w:rFonts w:ascii="Arial" w:hAnsi="Arial" w:cs="Arial"/>
          <w:color w:val="000000"/>
          <w:lang w:val="en-GB"/>
        </w:rPr>
        <w:t>et</w:t>
      </w:r>
      <w:r w:rsidR="00E92598" w:rsidRPr="00B74F5E">
        <w:rPr>
          <w:rFonts w:ascii="Arial" w:hAnsi="Arial" w:cs="Arial"/>
          <w:color w:val="000000"/>
          <w:lang w:val="en-GB"/>
        </w:rPr>
        <w:t>e</w:t>
      </w:r>
      <w:r w:rsidR="0032259C" w:rsidRPr="00B74F5E">
        <w:rPr>
          <w:rFonts w:ascii="Arial" w:hAnsi="Arial" w:cs="Arial"/>
          <w:color w:val="000000"/>
          <w:lang w:val="en-GB"/>
        </w:rPr>
        <w:t>nce based on the home address or the residence address of the Data Subject.</w:t>
      </w:r>
      <w:r w:rsidRPr="00B74F5E">
        <w:rPr>
          <w:rFonts w:ascii="Arial" w:hAnsi="Arial" w:cs="Arial"/>
          <w:color w:val="000000"/>
          <w:lang w:val="en-GB"/>
        </w:rPr>
        <w:t xml:space="preserve"> </w:t>
      </w:r>
    </w:p>
    <w:p w14:paraId="6003B610" w14:textId="6687BB1C" w:rsidR="00E175BF" w:rsidRPr="00B74F5E" w:rsidRDefault="00E175BF" w:rsidP="000E1126">
      <w:pPr>
        <w:pStyle w:val="Nincstrkz"/>
        <w:jc w:val="both"/>
        <w:rPr>
          <w:rFonts w:ascii="Arial" w:eastAsia="Arial" w:hAnsi="Arial" w:cs="Arial"/>
          <w:lang w:val="en-GB"/>
        </w:rPr>
      </w:pPr>
    </w:p>
    <w:p w14:paraId="6B007D42" w14:textId="79D1BB26" w:rsidR="0005587E" w:rsidRPr="00B74F5E" w:rsidRDefault="00E36D98" w:rsidP="000E1126">
      <w:pPr>
        <w:spacing w:after="0" w:line="240" w:lineRule="auto"/>
        <w:ind w:right="758"/>
        <w:jc w:val="both"/>
        <w:rPr>
          <w:rFonts w:ascii="Arial" w:hAnsi="Arial" w:cs="Arial"/>
          <w:b/>
          <w:lang w:val="en-GB"/>
        </w:rPr>
      </w:pPr>
      <w:r w:rsidRPr="00B74F5E">
        <w:rPr>
          <w:rFonts w:ascii="Arial" w:hAnsi="Arial" w:cs="Arial"/>
          <w:b/>
          <w:lang w:val="en-GB"/>
        </w:rPr>
        <w:t xml:space="preserve">Initiating </w:t>
      </w:r>
      <w:r w:rsidR="00E92598" w:rsidRPr="00B74F5E">
        <w:rPr>
          <w:rFonts w:ascii="Arial" w:hAnsi="Arial" w:cs="Arial"/>
          <w:b/>
          <w:lang w:val="en-GB"/>
        </w:rPr>
        <w:t xml:space="preserve">administrative </w:t>
      </w:r>
      <w:r w:rsidRPr="00B74F5E">
        <w:rPr>
          <w:rFonts w:ascii="Arial" w:hAnsi="Arial" w:cs="Arial"/>
          <w:b/>
          <w:lang w:val="en-GB"/>
        </w:rPr>
        <w:t xml:space="preserve">procedure of </w:t>
      </w:r>
      <w:r w:rsidR="00E92598" w:rsidRPr="00B74F5E">
        <w:rPr>
          <w:rFonts w:ascii="Arial" w:hAnsi="Arial" w:cs="Arial"/>
          <w:b/>
          <w:lang w:val="en-GB"/>
        </w:rPr>
        <w:t>the</w:t>
      </w:r>
      <w:r w:rsidRPr="00B74F5E">
        <w:rPr>
          <w:rFonts w:ascii="Arial" w:hAnsi="Arial" w:cs="Arial"/>
          <w:b/>
          <w:lang w:val="en-GB"/>
        </w:rPr>
        <w:t xml:space="preserve"> supervisory authority</w:t>
      </w:r>
    </w:p>
    <w:p w14:paraId="366A2042" w14:textId="621CE426" w:rsidR="00E92598" w:rsidRPr="00B74F5E" w:rsidRDefault="00E92598" w:rsidP="009E21C2">
      <w:pPr>
        <w:pStyle w:val="NormlWeb"/>
        <w:spacing w:before="0" w:beforeAutospacing="0" w:after="0" w:afterAutospacing="0"/>
        <w:jc w:val="both"/>
        <w:rPr>
          <w:rFonts w:ascii="Arial" w:hAnsi="Arial" w:cs="Arial"/>
          <w:sz w:val="22"/>
          <w:szCs w:val="22"/>
          <w:lang w:val="en-GB"/>
        </w:rPr>
      </w:pPr>
      <w:r w:rsidRPr="00B74F5E">
        <w:rPr>
          <w:rFonts w:ascii="Arial" w:hAnsi="Arial" w:cs="Arial"/>
          <w:sz w:val="22"/>
          <w:szCs w:val="22"/>
          <w:lang w:val="en-GB"/>
        </w:rPr>
        <w:t>The Data Subject is entitled to request an investigation procedure or the conduction of an administrative procedure from the Hungarian National Authority for Data Protection and Freedom of Information (</w:t>
      </w:r>
      <w:r w:rsidR="00EB6CA5" w:rsidRPr="00B74F5E">
        <w:rPr>
          <w:rFonts w:ascii="Arial" w:hAnsi="Arial" w:cs="Arial"/>
          <w:sz w:val="22"/>
          <w:szCs w:val="22"/>
        </w:rPr>
        <w:t>1</w:t>
      </w:r>
      <w:r w:rsidR="00817E9E" w:rsidRPr="00B74F5E">
        <w:rPr>
          <w:rFonts w:ascii="Arial" w:hAnsi="Arial" w:cs="Arial"/>
          <w:sz w:val="22"/>
          <w:szCs w:val="22"/>
        </w:rPr>
        <w:t>05</w:t>
      </w:r>
      <w:r w:rsidR="00EB6CA5" w:rsidRPr="00B74F5E">
        <w:rPr>
          <w:rFonts w:ascii="Arial" w:hAnsi="Arial" w:cs="Arial"/>
          <w:sz w:val="22"/>
          <w:szCs w:val="22"/>
        </w:rPr>
        <w:t xml:space="preserve">5 Budapest, </w:t>
      </w:r>
      <w:r w:rsidR="00817E9E" w:rsidRPr="00B74F5E">
        <w:rPr>
          <w:rFonts w:ascii="Arial" w:hAnsi="Arial" w:cs="Arial"/>
          <w:sz w:val="22"/>
          <w:szCs w:val="22"/>
        </w:rPr>
        <w:t>Falk Miksa u. 9-11.</w:t>
      </w:r>
      <w:r w:rsidR="00EB6CA5" w:rsidRPr="00B74F5E">
        <w:rPr>
          <w:rFonts w:ascii="Arial" w:hAnsi="Arial" w:cs="Arial"/>
          <w:sz w:val="22"/>
          <w:szCs w:val="22"/>
        </w:rPr>
        <w:t xml:space="preserve">, post </w:t>
      </w:r>
      <w:r w:rsidR="00EB6CA5" w:rsidRPr="00B74F5E">
        <w:rPr>
          <w:rFonts w:ascii="Arial" w:hAnsi="Arial" w:cs="Arial"/>
          <w:sz w:val="22"/>
          <w:szCs w:val="22"/>
          <w:lang w:val="en-GB"/>
        </w:rPr>
        <w:t>address: 1</w:t>
      </w:r>
      <w:r w:rsidR="00817E9E" w:rsidRPr="00B74F5E">
        <w:rPr>
          <w:rFonts w:ascii="Arial" w:hAnsi="Arial" w:cs="Arial"/>
          <w:sz w:val="22"/>
          <w:szCs w:val="22"/>
          <w:lang w:val="en-GB"/>
        </w:rPr>
        <w:t>363</w:t>
      </w:r>
      <w:r w:rsidR="00EB6CA5" w:rsidRPr="00B74F5E">
        <w:rPr>
          <w:rFonts w:ascii="Arial" w:hAnsi="Arial" w:cs="Arial"/>
          <w:sz w:val="22"/>
          <w:szCs w:val="22"/>
          <w:lang w:val="en-GB"/>
        </w:rPr>
        <w:t xml:space="preserve"> Budapest, Pf. </w:t>
      </w:r>
      <w:r w:rsidR="00817E9E" w:rsidRPr="00B74F5E">
        <w:rPr>
          <w:rFonts w:ascii="Arial" w:hAnsi="Arial" w:cs="Arial"/>
          <w:sz w:val="22"/>
          <w:szCs w:val="22"/>
          <w:lang w:val="en-GB"/>
        </w:rPr>
        <w:t>9</w:t>
      </w:r>
      <w:r w:rsidR="00EB6CA5" w:rsidRPr="00B74F5E">
        <w:rPr>
          <w:rFonts w:ascii="Arial" w:hAnsi="Arial" w:cs="Arial"/>
          <w:sz w:val="22"/>
          <w:szCs w:val="22"/>
          <w:lang w:val="en-GB"/>
        </w:rPr>
        <w:t>., telephone: +36</w:t>
      </w:r>
      <w:r w:rsidR="00817E9E" w:rsidRPr="00B74F5E">
        <w:rPr>
          <w:rFonts w:ascii="Arial" w:hAnsi="Arial" w:cs="Arial"/>
          <w:sz w:val="22"/>
          <w:szCs w:val="22"/>
          <w:lang w:val="en-GB"/>
        </w:rPr>
        <w:t>-</w:t>
      </w:r>
      <w:r w:rsidR="00EB6CA5" w:rsidRPr="00B74F5E">
        <w:rPr>
          <w:rFonts w:ascii="Arial" w:hAnsi="Arial" w:cs="Arial"/>
          <w:sz w:val="22"/>
          <w:szCs w:val="22"/>
          <w:lang w:val="en-GB"/>
        </w:rPr>
        <w:t>1</w:t>
      </w:r>
      <w:r w:rsidR="00817E9E" w:rsidRPr="00B74F5E">
        <w:rPr>
          <w:rFonts w:ascii="Arial" w:hAnsi="Arial" w:cs="Arial"/>
          <w:sz w:val="22"/>
          <w:szCs w:val="22"/>
          <w:lang w:val="en-GB"/>
        </w:rPr>
        <w:t>-</w:t>
      </w:r>
      <w:r w:rsidR="00EB6CA5" w:rsidRPr="00B74F5E">
        <w:rPr>
          <w:rFonts w:ascii="Arial" w:hAnsi="Arial" w:cs="Arial"/>
          <w:sz w:val="22"/>
          <w:szCs w:val="22"/>
          <w:lang w:val="en-GB"/>
        </w:rPr>
        <w:t>391</w:t>
      </w:r>
      <w:r w:rsidR="00817E9E" w:rsidRPr="00B74F5E">
        <w:rPr>
          <w:rFonts w:ascii="Arial" w:hAnsi="Arial" w:cs="Arial"/>
          <w:sz w:val="22"/>
          <w:szCs w:val="22"/>
          <w:lang w:val="en-GB"/>
        </w:rPr>
        <w:t>-</w:t>
      </w:r>
      <w:r w:rsidR="00EB6CA5" w:rsidRPr="00B74F5E">
        <w:rPr>
          <w:rFonts w:ascii="Arial" w:hAnsi="Arial" w:cs="Arial"/>
          <w:sz w:val="22"/>
          <w:szCs w:val="22"/>
          <w:lang w:val="en-GB"/>
        </w:rPr>
        <w:t>1400, fax: +36</w:t>
      </w:r>
      <w:r w:rsidR="004C074A" w:rsidRPr="00B74F5E">
        <w:rPr>
          <w:rFonts w:ascii="Arial" w:hAnsi="Arial" w:cs="Arial"/>
          <w:sz w:val="22"/>
          <w:szCs w:val="22"/>
          <w:lang w:val="en-GB"/>
        </w:rPr>
        <w:t>-</w:t>
      </w:r>
      <w:r w:rsidR="00EB6CA5" w:rsidRPr="00B74F5E">
        <w:rPr>
          <w:rFonts w:ascii="Arial" w:hAnsi="Arial" w:cs="Arial"/>
          <w:sz w:val="22"/>
          <w:szCs w:val="22"/>
          <w:lang w:val="en-GB"/>
        </w:rPr>
        <w:t>1</w:t>
      </w:r>
      <w:r w:rsidR="004C074A" w:rsidRPr="00B74F5E">
        <w:rPr>
          <w:rFonts w:ascii="Arial" w:hAnsi="Arial" w:cs="Arial"/>
          <w:sz w:val="22"/>
          <w:szCs w:val="22"/>
          <w:lang w:val="en-GB"/>
        </w:rPr>
        <w:t>-</w:t>
      </w:r>
      <w:r w:rsidR="00EB6CA5" w:rsidRPr="00B74F5E">
        <w:rPr>
          <w:rFonts w:ascii="Arial" w:hAnsi="Arial" w:cs="Arial"/>
          <w:sz w:val="22"/>
          <w:szCs w:val="22"/>
          <w:lang w:val="en-GB"/>
        </w:rPr>
        <w:t>391</w:t>
      </w:r>
      <w:r w:rsidR="004C074A" w:rsidRPr="00B74F5E">
        <w:rPr>
          <w:rFonts w:ascii="Arial" w:hAnsi="Arial" w:cs="Arial"/>
          <w:sz w:val="22"/>
          <w:szCs w:val="22"/>
          <w:lang w:val="en-GB"/>
        </w:rPr>
        <w:t>-</w:t>
      </w:r>
      <w:r w:rsidR="00EB6CA5" w:rsidRPr="00B74F5E">
        <w:rPr>
          <w:rFonts w:ascii="Arial" w:hAnsi="Arial" w:cs="Arial"/>
          <w:sz w:val="22"/>
          <w:szCs w:val="22"/>
          <w:lang w:val="en-GB"/>
        </w:rPr>
        <w:t xml:space="preserve">1410, e-mail: </w:t>
      </w:r>
      <w:hyperlink r:id="rId15" w:history="1">
        <w:r w:rsidR="00EB6CA5" w:rsidRPr="00B74F5E">
          <w:rPr>
            <w:rStyle w:val="Hiperhivatkozs"/>
            <w:rFonts w:ascii="Arial" w:hAnsi="Arial" w:cs="Arial"/>
            <w:sz w:val="22"/>
            <w:szCs w:val="22"/>
            <w:lang w:val="en-GB"/>
          </w:rPr>
          <w:t>ugyfelszolgalat@naih.hu</w:t>
        </w:r>
      </w:hyperlink>
      <w:r w:rsidRPr="00B74F5E">
        <w:rPr>
          <w:rFonts w:ascii="Arial" w:hAnsi="Arial" w:cs="Arial"/>
          <w:sz w:val="22"/>
          <w:szCs w:val="22"/>
          <w:lang w:val="en-GB"/>
        </w:rPr>
        <w:t>) in order to enforce his/her rights with reference to the fact that infrin</w:t>
      </w:r>
      <w:r w:rsidR="00EB6CA5" w:rsidRPr="00B74F5E">
        <w:rPr>
          <w:rFonts w:ascii="Arial" w:hAnsi="Arial" w:cs="Arial"/>
          <w:sz w:val="22"/>
          <w:szCs w:val="22"/>
          <w:lang w:val="en-GB"/>
        </w:rPr>
        <w:t>ge</w:t>
      </w:r>
      <w:r w:rsidRPr="00B74F5E">
        <w:rPr>
          <w:rFonts w:ascii="Arial" w:hAnsi="Arial" w:cs="Arial"/>
          <w:sz w:val="22"/>
          <w:szCs w:val="22"/>
          <w:lang w:val="en-GB"/>
        </w:rPr>
        <w:t xml:space="preserve">ment has occurred in connection with the processing of his/her personal data or </w:t>
      </w:r>
      <w:r w:rsidR="00EB6CA5" w:rsidRPr="00B74F5E">
        <w:rPr>
          <w:rFonts w:ascii="Arial" w:hAnsi="Arial" w:cs="Arial"/>
          <w:sz w:val="22"/>
          <w:szCs w:val="22"/>
          <w:lang w:val="en-GB"/>
        </w:rPr>
        <w:t xml:space="preserve">the direct threat of such infringement occurred, such as in particular: </w:t>
      </w:r>
    </w:p>
    <w:p w14:paraId="3EF243E3" w14:textId="58857A25" w:rsidR="00EB6CA5" w:rsidRPr="00B74F5E" w:rsidRDefault="00EB6CA5" w:rsidP="00EB6CA5">
      <w:pPr>
        <w:pStyle w:val="NormlWeb"/>
        <w:numPr>
          <w:ilvl w:val="0"/>
          <w:numId w:val="39"/>
        </w:numPr>
        <w:spacing w:before="0" w:beforeAutospacing="0" w:after="0" w:afterAutospacing="0"/>
        <w:jc w:val="both"/>
        <w:rPr>
          <w:rFonts w:ascii="Arial" w:hAnsi="Arial" w:cs="Arial"/>
          <w:sz w:val="22"/>
          <w:szCs w:val="22"/>
          <w:lang w:val="en-GB"/>
        </w:rPr>
      </w:pPr>
      <w:proofErr w:type="gramStart"/>
      <w:r w:rsidRPr="00B74F5E">
        <w:rPr>
          <w:rFonts w:ascii="Arial" w:hAnsi="Arial" w:cs="Arial"/>
          <w:sz w:val="22"/>
          <w:szCs w:val="22"/>
          <w:lang w:val="en-GB"/>
        </w:rPr>
        <w:t>according</w:t>
      </w:r>
      <w:proofErr w:type="gramEnd"/>
      <w:r w:rsidRPr="00B74F5E">
        <w:rPr>
          <w:rFonts w:ascii="Arial" w:hAnsi="Arial" w:cs="Arial"/>
          <w:sz w:val="22"/>
          <w:szCs w:val="22"/>
          <w:lang w:val="en-GB"/>
        </w:rPr>
        <w:t xml:space="preserve"> the Data Subject’s opinion the Data Controller restricts the exercising of the rights of the Data Subject defined under Section </w:t>
      </w:r>
      <w:r w:rsidR="00817E9E" w:rsidRPr="00B74F5E">
        <w:rPr>
          <w:rFonts w:ascii="Arial" w:hAnsi="Arial" w:cs="Arial"/>
          <w:sz w:val="22"/>
          <w:szCs w:val="22"/>
          <w:lang w:val="en-GB"/>
        </w:rPr>
        <w:t>10</w:t>
      </w:r>
      <w:r w:rsidRPr="00B74F5E">
        <w:rPr>
          <w:rFonts w:ascii="Arial" w:hAnsi="Arial" w:cs="Arial"/>
          <w:sz w:val="22"/>
          <w:szCs w:val="22"/>
          <w:lang w:val="en-GB"/>
        </w:rPr>
        <w:t>.1 or rejects the request of the Data Subject regarding the enforcement of such rights (initiation of an examination), or</w:t>
      </w:r>
    </w:p>
    <w:p w14:paraId="6EC1AC38" w14:textId="5C181BCC" w:rsidR="00EB6CA5" w:rsidRPr="00B74F5E" w:rsidRDefault="00EB6CA5" w:rsidP="00EB6CA5">
      <w:pPr>
        <w:pStyle w:val="NormlWeb"/>
        <w:numPr>
          <w:ilvl w:val="0"/>
          <w:numId w:val="39"/>
        </w:numPr>
        <w:spacing w:before="0" w:beforeAutospacing="0" w:after="0" w:afterAutospacing="0"/>
        <w:jc w:val="both"/>
        <w:rPr>
          <w:rFonts w:ascii="Arial" w:hAnsi="Arial" w:cs="Arial"/>
          <w:sz w:val="22"/>
          <w:szCs w:val="22"/>
          <w:lang w:val="en-GB"/>
        </w:rPr>
      </w:pPr>
      <w:r w:rsidRPr="00B74F5E">
        <w:rPr>
          <w:rFonts w:ascii="Arial" w:hAnsi="Arial" w:cs="Arial"/>
          <w:sz w:val="22"/>
          <w:szCs w:val="22"/>
          <w:lang w:val="en-GB"/>
        </w:rPr>
        <w:t>in view of the Data Subject during the processing of his/her personal data the Data Controller or the data processor engaged by the Data Controller infringe the provisions of law or the compulsory legal regulations of the European Union pertaining to data processing (request for conducting an administrative procedure).</w:t>
      </w:r>
    </w:p>
    <w:sectPr w:rsidR="00EB6CA5" w:rsidRPr="00B74F5E" w:rsidSect="00B74F5E">
      <w:headerReference w:type="default" r:id="rId16"/>
      <w:footerReference w:type="default" r:id="rId1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570C7" w14:textId="77777777" w:rsidR="00793BBF" w:rsidRDefault="00793BBF" w:rsidP="00600345">
      <w:pPr>
        <w:spacing w:after="0" w:line="240" w:lineRule="auto"/>
      </w:pPr>
      <w:r>
        <w:separator/>
      </w:r>
    </w:p>
  </w:endnote>
  <w:endnote w:type="continuationSeparator" w:id="0">
    <w:p w14:paraId="3A6BFFED" w14:textId="77777777" w:rsidR="00793BBF" w:rsidRDefault="00793BBF" w:rsidP="00600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4"/>
        <w:szCs w:val="14"/>
      </w:rPr>
      <w:id w:val="111880326"/>
      <w:docPartObj>
        <w:docPartGallery w:val="Page Numbers (Bottom of Page)"/>
        <w:docPartUnique/>
      </w:docPartObj>
    </w:sdtPr>
    <w:sdtEndPr/>
    <w:sdtContent>
      <w:p w14:paraId="2EBB9D38" w14:textId="2CE5A0BC" w:rsidR="00977F74" w:rsidRDefault="00D37372" w:rsidP="00AF4AA7">
        <w:pPr>
          <w:pStyle w:val="llb"/>
          <w:pBdr>
            <w:top w:val="single" w:sz="4" w:space="1" w:color="auto"/>
          </w:pBdr>
          <w:tabs>
            <w:tab w:val="clear" w:pos="4536"/>
            <w:tab w:val="clear" w:pos="9072"/>
            <w:tab w:val="right" w:pos="14002"/>
          </w:tabs>
          <w:rPr>
            <w:rFonts w:ascii="Arial" w:hAnsi="Arial" w:cs="Arial"/>
            <w:sz w:val="14"/>
            <w:szCs w:val="14"/>
            <w:lang w:val="en-GB"/>
          </w:rPr>
        </w:pPr>
        <w:r w:rsidRPr="00D37372">
          <w:rPr>
            <w:rFonts w:ascii="Arial" w:hAnsi="Arial" w:cs="Arial"/>
            <w:sz w:val="14"/>
            <w:szCs w:val="14"/>
            <w:lang w:val="en-GB"/>
          </w:rPr>
          <w:t>Issue</w:t>
        </w:r>
        <w:r w:rsidR="00977F74">
          <w:rPr>
            <w:rFonts w:ascii="Arial" w:hAnsi="Arial" w:cs="Arial"/>
            <w:sz w:val="14"/>
            <w:szCs w:val="14"/>
            <w:lang w:val="en-GB"/>
          </w:rPr>
          <w:t xml:space="preserve">: </w:t>
        </w:r>
        <w:r w:rsidR="00326F5A">
          <w:rPr>
            <w:rFonts w:ascii="Arial" w:hAnsi="Arial" w:cs="Arial"/>
            <w:sz w:val="14"/>
            <w:szCs w:val="14"/>
            <w:lang w:val="en-GB"/>
          </w:rPr>
          <w:t>4</w:t>
        </w:r>
        <w:r w:rsidR="00977F74">
          <w:rPr>
            <w:rFonts w:ascii="Arial" w:hAnsi="Arial" w:cs="Arial"/>
            <w:sz w:val="14"/>
            <w:szCs w:val="14"/>
            <w:lang w:val="en-GB"/>
          </w:rPr>
          <w:t>.0</w:t>
        </w:r>
      </w:p>
      <w:p w14:paraId="2DA5FAE5" w14:textId="144ED78F" w:rsidR="001A0CBE" w:rsidRPr="006C444F" w:rsidRDefault="00977F74" w:rsidP="00AF4AA7">
        <w:pPr>
          <w:pStyle w:val="llb"/>
          <w:pBdr>
            <w:top w:val="single" w:sz="4" w:space="1" w:color="auto"/>
          </w:pBdr>
          <w:tabs>
            <w:tab w:val="clear" w:pos="4536"/>
            <w:tab w:val="clear" w:pos="9072"/>
            <w:tab w:val="right" w:pos="14002"/>
          </w:tabs>
          <w:rPr>
            <w:rFonts w:ascii="Arial" w:hAnsi="Arial" w:cs="Arial"/>
            <w:sz w:val="14"/>
            <w:szCs w:val="14"/>
          </w:rPr>
        </w:pPr>
        <w:r>
          <w:rPr>
            <w:rFonts w:ascii="Arial" w:hAnsi="Arial" w:cs="Arial"/>
            <w:sz w:val="14"/>
            <w:szCs w:val="14"/>
            <w:lang w:val="en-GB"/>
          </w:rPr>
          <w:t>Effective from</w:t>
        </w:r>
        <w:r w:rsidR="00AF4AA7" w:rsidRPr="00D37372">
          <w:rPr>
            <w:rFonts w:ascii="Arial" w:hAnsi="Arial" w:cs="Arial"/>
            <w:sz w:val="14"/>
            <w:szCs w:val="14"/>
            <w:lang w:val="en-GB"/>
          </w:rPr>
          <w:t>: 202</w:t>
        </w:r>
        <w:r w:rsidR="00BD44A1">
          <w:rPr>
            <w:rFonts w:ascii="Arial" w:hAnsi="Arial" w:cs="Arial"/>
            <w:sz w:val="14"/>
            <w:szCs w:val="14"/>
            <w:lang w:val="en-GB"/>
          </w:rPr>
          <w:t>2</w:t>
        </w:r>
        <w:r w:rsidR="00AF4AA7" w:rsidRPr="00D37372">
          <w:rPr>
            <w:rFonts w:ascii="Arial" w:hAnsi="Arial" w:cs="Arial"/>
            <w:sz w:val="14"/>
            <w:szCs w:val="14"/>
            <w:lang w:val="en-GB"/>
          </w:rPr>
          <w:t>.</w:t>
        </w:r>
        <w:r w:rsidR="00326F5A">
          <w:rPr>
            <w:rFonts w:ascii="Arial" w:hAnsi="Arial" w:cs="Arial"/>
            <w:sz w:val="14"/>
            <w:szCs w:val="14"/>
            <w:lang w:val="en-GB"/>
          </w:rPr>
          <w:t>07.15.</w:t>
        </w:r>
        <w:r w:rsidR="00AF4AA7">
          <w:rPr>
            <w:rFonts w:ascii="Arial" w:hAnsi="Arial" w:cs="Arial"/>
            <w:sz w:val="14"/>
            <w:szCs w:val="14"/>
          </w:rPr>
          <w:tab/>
        </w:r>
        <w:r w:rsidR="00BD44A1">
          <w:rPr>
            <w:rFonts w:ascii="Arial" w:hAnsi="Arial" w:cs="Arial"/>
            <w:sz w:val="14"/>
            <w:szCs w:val="14"/>
          </w:rPr>
          <w:t>6</w:t>
        </w:r>
        <w:r w:rsidR="0097164C" w:rsidRPr="006C444F">
          <w:rPr>
            <w:rFonts w:ascii="Arial" w:hAnsi="Arial" w:cs="Arial"/>
            <w:sz w:val="14"/>
            <w:szCs w:val="14"/>
          </w:rPr>
          <w:t>/</w:t>
        </w:r>
        <w:r w:rsidR="001A0CBE" w:rsidRPr="006C444F">
          <w:rPr>
            <w:rFonts w:ascii="Arial" w:hAnsi="Arial" w:cs="Arial"/>
            <w:sz w:val="14"/>
            <w:szCs w:val="14"/>
          </w:rPr>
          <w:fldChar w:fldCharType="begin"/>
        </w:r>
        <w:r w:rsidR="001A0CBE" w:rsidRPr="006C444F">
          <w:rPr>
            <w:rFonts w:ascii="Arial" w:hAnsi="Arial" w:cs="Arial"/>
            <w:sz w:val="14"/>
            <w:szCs w:val="14"/>
          </w:rPr>
          <w:instrText>PAGE   \* MERGEFORMAT</w:instrText>
        </w:r>
        <w:r w:rsidR="001A0CBE" w:rsidRPr="006C444F">
          <w:rPr>
            <w:rFonts w:ascii="Arial" w:hAnsi="Arial" w:cs="Arial"/>
            <w:sz w:val="14"/>
            <w:szCs w:val="14"/>
          </w:rPr>
          <w:fldChar w:fldCharType="separate"/>
        </w:r>
        <w:r w:rsidR="001A0CBE" w:rsidRPr="006C444F">
          <w:rPr>
            <w:rFonts w:ascii="Arial" w:hAnsi="Arial" w:cs="Arial"/>
            <w:noProof/>
            <w:sz w:val="14"/>
            <w:szCs w:val="14"/>
          </w:rPr>
          <w:t>1</w:t>
        </w:r>
        <w:r w:rsidR="001A0CBE" w:rsidRPr="006C444F">
          <w:rPr>
            <w:rFonts w:ascii="Arial" w:hAnsi="Arial" w:cs="Arial"/>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57349" w14:textId="77777777" w:rsidR="00793BBF" w:rsidRDefault="00793BBF" w:rsidP="00600345">
      <w:pPr>
        <w:spacing w:after="0" w:line="240" w:lineRule="auto"/>
      </w:pPr>
      <w:r>
        <w:separator/>
      </w:r>
    </w:p>
  </w:footnote>
  <w:footnote w:type="continuationSeparator" w:id="0">
    <w:p w14:paraId="46F24921" w14:textId="77777777" w:rsidR="00793BBF" w:rsidRDefault="00793BBF" w:rsidP="00600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E1D41" w14:textId="40D470FC" w:rsidR="00BA1803" w:rsidRPr="00BA1803" w:rsidRDefault="00BA1803" w:rsidP="00BA1803">
    <w:pPr>
      <w:pStyle w:val="lfej"/>
      <w:pBdr>
        <w:bottom w:val="single" w:sz="4" w:space="1" w:color="auto"/>
      </w:pBdr>
      <w:jc w:val="right"/>
      <w:rPr>
        <w:rFonts w:ascii="Arial" w:hAnsi="Arial" w:cs="Arial"/>
        <w:b/>
        <w:bCs/>
        <w:sz w:val="18"/>
        <w:szCs w:val="18"/>
      </w:rPr>
    </w:pPr>
    <w:r>
      <w:rPr>
        <w:rFonts w:ascii="Arial" w:hAnsi="Arial" w:cs="Arial"/>
        <w:b/>
        <w:bCs/>
        <w:sz w:val="18"/>
        <w:szCs w:val="18"/>
      </w:rPr>
      <w:t>Grape Solutions Zrt.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CA28192"/>
    <w:lvl w:ilvl="0" w:tplc="8752BCDE">
      <w:start w:val="1"/>
      <w:numFmt w:val="decimal"/>
      <w:lvlText w:val="%1."/>
      <w:lvlJc w:val="left"/>
      <w:rPr>
        <w:b/>
      </w:rPr>
    </w:lvl>
    <w:lvl w:ilvl="1" w:tplc="0A8054FA">
      <w:start w:val="1"/>
      <w:numFmt w:val="bullet"/>
      <w:lvlText w:val=""/>
      <w:lvlJc w:val="left"/>
    </w:lvl>
    <w:lvl w:ilvl="2" w:tplc="9238F9E8">
      <w:start w:val="1"/>
      <w:numFmt w:val="bullet"/>
      <w:lvlText w:val=""/>
      <w:lvlJc w:val="left"/>
    </w:lvl>
    <w:lvl w:ilvl="3" w:tplc="C7302D44">
      <w:start w:val="1"/>
      <w:numFmt w:val="bullet"/>
      <w:lvlText w:val=""/>
      <w:lvlJc w:val="left"/>
    </w:lvl>
    <w:lvl w:ilvl="4" w:tplc="1756863E">
      <w:start w:val="1"/>
      <w:numFmt w:val="bullet"/>
      <w:lvlText w:val=""/>
      <w:lvlJc w:val="left"/>
    </w:lvl>
    <w:lvl w:ilvl="5" w:tplc="7DEC28DA">
      <w:start w:val="1"/>
      <w:numFmt w:val="bullet"/>
      <w:lvlText w:val=""/>
      <w:lvlJc w:val="left"/>
    </w:lvl>
    <w:lvl w:ilvl="6" w:tplc="879C0EF6">
      <w:start w:val="1"/>
      <w:numFmt w:val="bullet"/>
      <w:lvlText w:val=""/>
      <w:lvlJc w:val="left"/>
    </w:lvl>
    <w:lvl w:ilvl="7" w:tplc="5CDA6F8A">
      <w:start w:val="1"/>
      <w:numFmt w:val="bullet"/>
      <w:lvlText w:val=""/>
      <w:lvlJc w:val="left"/>
    </w:lvl>
    <w:lvl w:ilvl="8" w:tplc="8B56DFF2">
      <w:start w:val="1"/>
      <w:numFmt w:val="bullet"/>
      <w:lvlText w:val=""/>
      <w:lvlJc w:val="left"/>
    </w:lvl>
  </w:abstractNum>
  <w:abstractNum w:abstractNumId="1" w15:restartNumberingAfterBreak="0">
    <w:nsid w:val="00AA237B"/>
    <w:multiLevelType w:val="hybridMultilevel"/>
    <w:tmpl w:val="9FEEED8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 w15:restartNumberingAfterBreak="0">
    <w:nsid w:val="01DA3F94"/>
    <w:multiLevelType w:val="hybridMultilevel"/>
    <w:tmpl w:val="8982D4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2DF4913"/>
    <w:multiLevelType w:val="hybridMultilevel"/>
    <w:tmpl w:val="A96AE658"/>
    <w:lvl w:ilvl="0" w:tplc="960E0108">
      <w:start w:val="3"/>
      <w:numFmt w:val="bullet"/>
      <w:lvlText w:val="-"/>
      <w:lvlJc w:val="left"/>
      <w:pPr>
        <w:tabs>
          <w:tab w:val="num" w:pos="360"/>
        </w:tabs>
        <w:ind w:left="360" w:hanging="360"/>
      </w:pPr>
      <w:rPr>
        <w:rFonts w:ascii="Garamond" w:eastAsia="Times New Roman" w:hAnsi="Garamond" w:cs="Times New Roman" w:hint="default"/>
      </w:rPr>
    </w:lvl>
    <w:lvl w:ilvl="1" w:tplc="040E0003" w:tentative="1">
      <w:start w:val="1"/>
      <w:numFmt w:val="bullet"/>
      <w:lvlText w:val="o"/>
      <w:lvlJc w:val="left"/>
      <w:pPr>
        <w:tabs>
          <w:tab w:val="num" w:pos="732"/>
        </w:tabs>
        <w:ind w:left="732" w:hanging="360"/>
      </w:pPr>
      <w:rPr>
        <w:rFonts w:ascii="Courier New" w:hAnsi="Courier New" w:cs="Courier New" w:hint="default"/>
      </w:rPr>
    </w:lvl>
    <w:lvl w:ilvl="2" w:tplc="040E0005" w:tentative="1">
      <w:start w:val="1"/>
      <w:numFmt w:val="bullet"/>
      <w:lvlText w:val=""/>
      <w:lvlJc w:val="left"/>
      <w:pPr>
        <w:tabs>
          <w:tab w:val="num" w:pos="1452"/>
        </w:tabs>
        <w:ind w:left="1452" w:hanging="360"/>
      </w:pPr>
      <w:rPr>
        <w:rFonts w:ascii="Wingdings" w:hAnsi="Wingdings" w:hint="default"/>
      </w:rPr>
    </w:lvl>
    <w:lvl w:ilvl="3" w:tplc="040E0001" w:tentative="1">
      <w:start w:val="1"/>
      <w:numFmt w:val="bullet"/>
      <w:lvlText w:val=""/>
      <w:lvlJc w:val="left"/>
      <w:pPr>
        <w:tabs>
          <w:tab w:val="num" w:pos="2172"/>
        </w:tabs>
        <w:ind w:left="2172" w:hanging="360"/>
      </w:pPr>
      <w:rPr>
        <w:rFonts w:ascii="Symbol" w:hAnsi="Symbol" w:hint="default"/>
      </w:rPr>
    </w:lvl>
    <w:lvl w:ilvl="4" w:tplc="040E0003" w:tentative="1">
      <w:start w:val="1"/>
      <w:numFmt w:val="bullet"/>
      <w:lvlText w:val="o"/>
      <w:lvlJc w:val="left"/>
      <w:pPr>
        <w:tabs>
          <w:tab w:val="num" w:pos="2892"/>
        </w:tabs>
        <w:ind w:left="2892" w:hanging="360"/>
      </w:pPr>
      <w:rPr>
        <w:rFonts w:ascii="Courier New" w:hAnsi="Courier New" w:cs="Courier New" w:hint="default"/>
      </w:rPr>
    </w:lvl>
    <w:lvl w:ilvl="5" w:tplc="040E0005" w:tentative="1">
      <w:start w:val="1"/>
      <w:numFmt w:val="bullet"/>
      <w:lvlText w:val=""/>
      <w:lvlJc w:val="left"/>
      <w:pPr>
        <w:tabs>
          <w:tab w:val="num" w:pos="3612"/>
        </w:tabs>
        <w:ind w:left="3612" w:hanging="360"/>
      </w:pPr>
      <w:rPr>
        <w:rFonts w:ascii="Wingdings" w:hAnsi="Wingdings" w:hint="default"/>
      </w:rPr>
    </w:lvl>
    <w:lvl w:ilvl="6" w:tplc="040E0001" w:tentative="1">
      <w:start w:val="1"/>
      <w:numFmt w:val="bullet"/>
      <w:lvlText w:val=""/>
      <w:lvlJc w:val="left"/>
      <w:pPr>
        <w:tabs>
          <w:tab w:val="num" w:pos="4332"/>
        </w:tabs>
        <w:ind w:left="4332" w:hanging="360"/>
      </w:pPr>
      <w:rPr>
        <w:rFonts w:ascii="Symbol" w:hAnsi="Symbol" w:hint="default"/>
      </w:rPr>
    </w:lvl>
    <w:lvl w:ilvl="7" w:tplc="040E0003" w:tentative="1">
      <w:start w:val="1"/>
      <w:numFmt w:val="bullet"/>
      <w:lvlText w:val="o"/>
      <w:lvlJc w:val="left"/>
      <w:pPr>
        <w:tabs>
          <w:tab w:val="num" w:pos="5052"/>
        </w:tabs>
        <w:ind w:left="5052" w:hanging="360"/>
      </w:pPr>
      <w:rPr>
        <w:rFonts w:ascii="Courier New" w:hAnsi="Courier New" w:cs="Courier New" w:hint="default"/>
      </w:rPr>
    </w:lvl>
    <w:lvl w:ilvl="8" w:tplc="040E0005" w:tentative="1">
      <w:start w:val="1"/>
      <w:numFmt w:val="bullet"/>
      <w:lvlText w:val=""/>
      <w:lvlJc w:val="left"/>
      <w:pPr>
        <w:tabs>
          <w:tab w:val="num" w:pos="5772"/>
        </w:tabs>
        <w:ind w:left="5772" w:hanging="360"/>
      </w:pPr>
      <w:rPr>
        <w:rFonts w:ascii="Wingdings" w:hAnsi="Wingdings" w:hint="default"/>
      </w:rPr>
    </w:lvl>
  </w:abstractNum>
  <w:abstractNum w:abstractNumId="4" w15:restartNumberingAfterBreak="0">
    <w:nsid w:val="06B6227F"/>
    <w:multiLevelType w:val="multilevel"/>
    <w:tmpl w:val="29B6A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D176A"/>
    <w:multiLevelType w:val="hybridMultilevel"/>
    <w:tmpl w:val="E408AFC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13A97751"/>
    <w:multiLevelType w:val="hybridMultilevel"/>
    <w:tmpl w:val="7C8A49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85A6B60"/>
    <w:multiLevelType w:val="hybridMultilevel"/>
    <w:tmpl w:val="0C06BF32"/>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 w15:restartNumberingAfterBreak="0">
    <w:nsid w:val="1AF01C5D"/>
    <w:multiLevelType w:val="hybridMultilevel"/>
    <w:tmpl w:val="AA006BD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 w15:restartNumberingAfterBreak="0">
    <w:nsid w:val="1D8E10D0"/>
    <w:multiLevelType w:val="hybridMultilevel"/>
    <w:tmpl w:val="75F010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64C717B"/>
    <w:multiLevelType w:val="hybridMultilevel"/>
    <w:tmpl w:val="224059B8"/>
    <w:lvl w:ilvl="0" w:tplc="A0FA26AC">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A68170A"/>
    <w:multiLevelType w:val="hybridMultilevel"/>
    <w:tmpl w:val="253CD9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EF81263"/>
    <w:multiLevelType w:val="hybridMultilevel"/>
    <w:tmpl w:val="C2941D5E"/>
    <w:lvl w:ilvl="0" w:tplc="55EA4DF2">
      <w:start w:val="4"/>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 w15:restartNumberingAfterBreak="0">
    <w:nsid w:val="30AC70DC"/>
    <w:multiLevelType w:val="hybridMultilevel"/>
    <w:tmpl w:val="127EC9A4"/>
    <w:lvl w:ilvl="0" w:tplc="1B2A5FCA">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1530021"/>
    <w:multiLevelType w:val="hybridMultilevel"/>
    <w:tmpl w:val="59C65F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AA62771"/>
    <w:multiLevelType w:val="hybridMultilevel"/>
    <w:tmpl w:val="A7E0B7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B6267F3"/>
    <w:multiLevelType w:val="hybridMultilevel"/>
    <w:tmpl w:val="D368F53A"/>
    <w:lvl w:ilvl="0" w:tplc="43AC79C4">
      <w:start w:val="1"/>
      <w:numFmt w:val="bullet"/>
      <w:lvlText w:val=""/>
      <w:lvlJc w:val="left"/>
      <w:pPr>
        <w:ind w:left="720" w:hanging="360"/>
      </w:pPr>
      <w:rPr>
        <w:rFonts w:ascii="Wingdings" w:eastAsia="Times New Roman" w:hAnsi="Wingdings"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E5461E6"/>
    <w:multiLevelType w:val="hybridMultilevel"/>
    <w:tmpl w:val="26B42B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33C2853"/>
    <w:multiLevelType w:val="hybridMultilevel"/>
    <w:tmpl w:val="91C8374C"/>
    <w:lvl w:ilvl="0" w:tplc="D15C70D8">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3F97725"/>
    <w:multiLevelType w:val="hybridMultilevel"/>
    <w:tmpl w:val="4B50BF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57908EC"/>
    <w:multiLevelType w:val="multilevel"/>
    <w:tmpl w:val="D9E84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64D3174"/>
    <w:multiLevelType w:val="hybridMultilevel"/>
    <w:tmpl w:val="B86481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97F5DE5"/>
    <w:multiLevelType w:val="multilevel"/>
    <w:tmpl w:val="95BCB3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9C002F1"/>
    <w:multiLevelType w:val="multilevel"/>
    <w:tmpl w:val="20C2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0553F4"/>
    <w:multiLevelType w:val="hybridMultilevel"/>
    <w:tmpl w:val="013EE6E8"/>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5" w15:restartNumberingAfterBreak="0">
    <w:nsid w:val="51AC7A02"/>
    <w:multiLevelType w:val="hybridMultilevel"/>
    <w:tmpl w:val="ED72F5CE"/>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6" w15:restartNumberingAfterBreak="0">
    <w:nsid w:val="52526900"/>
    <w:multiLevelType w:val="hybridMultilevel"/>
    <w:tmpl w:val="BDBC565C"/>
    <w:lvl w:ilvl="0" w:tplc="0BB0B1AC">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7" w15:restartNumberingAfterBreak="0">
    <w:nsid w:val="54AD4540"/>
    <w:multiLevelType w:val="hybridMultilevel"/>
    <w:tmpl w:val="505E8F32"/>
    <w:lvl w:ilvl="0" w:tplc="FE0CADBC">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7FF7D9D"/>
    <w:multiLevelType w:val="hybridMultilevel"/>
    <w:tmpl w:val="8EE69A40"/>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9" w15:restartNumberingAfterBreak="0">
    <w:nsid w:val="6B2669EA"/>
    <w:multiLevelType w:val="hybridMultilevel"/>
    <w:tmpl w:val="992A6750"/>
    <w:lvl w:ilvl="0" w:tplc="E26017DA">
      <w:start w:val="1"/>
      <w:numFmt w:val="lowerLetter"/>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D1D4C3F"/>
    <w:multiLevelType w:val="hybridMultilevel"/>
    <w:tmpl w:val="0FC8D4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0A8301E"/>
    <w:multiLevelType w:val="hybridMultilevel"/>
    <w:tmpl w:val="5CDE425A"/>
    <w:lvl w:ilvl="0" w:tplc="040E0001">
      <w:start w:val="1"/>
      <w:numFmt w:val="bullet"/>
      <w:lvlText w:val=""/>
      <w:lvlJc w:val="left"/>
      <w:pPr>
        <w:ind w:left="1048" w:hanging="360"/>
      </w:pPr>
      <w:rPr>
        <w:rFonts w:ascii="Symbol" w:hAnsi="Symbol" w:hint="default"/>
      </w:rPr>
    </w:lvl>
    <w:lvl w:ilvl="1" w:tplc="040E0003" w:tentative="1">
      <w:start w:val="1"/>
      <w:numFmt w:val="bullet"/>
      <w:lvlText w:val="o"/>
      <w:lvlJc w:val="left"/>
      <w:pPr>
        <w:ind w:left="1768" w:hanging="360"/>
      </w:pPr>
      <w:rPr>
        <w:rFonts w:ascii="Courier New" w:hAnsi="Courier New" w:cs="Courier New" w:hint="default"/>
      </w:rPr>
    </w:lvl>
    <w:lvl w:ilvl="2" w:tplc="040E0005" w:tentative="1">
      <w:start w:val="1"/>
      <w:numFmt w:val="bullet"/>
      <w:lvlText w:val=""/>
      <w:lvlJc w:val="left"/>
      <w:pPr>
        <w:ind w:left="2488" w:hanging="360"/>
      </w:pPr>
      <w:rPr>
        <w:rFonts w:ascii="Wingdings" w:hAnsi="Wingdings" w:hint="default"/>
      </w:rPr>
    </w:lvl>
    <w:lvl w:ilvl="3" w:tplc="040E0001" w:tentative="1">
      <w:start w:val="1"/>
      <w:numFmt w:val="bullet"/>
      <w:lvlText w:val=""/>
      <w:lvlJc w:val="left"/>
      <w:pPr>
        <w:ind w:left="3208" w:hanging="360"/>
      </w:pPr>
      <w:rPr>
        <w:rFonts w:ascii="Symbol" w:hAnsi="Symbol" w:hint="default"/>
      </w:rPr>
    </w:lvl>
    <w:lvl w:ilvl="4" w:tplc="040E0003" w:tentative="1">
      <w:start w:val="1"/>
      <w:numFmt w:val="bullet"/>
      <w:lvlText w:val="o"/>
      <w:lvlJc w:val="left"/>
      <w:pPr>
        <w:ind w:left="3928" w:hanging="360"/>
      </w:pPr>
      <w:rPr>
        <w:rFonts w:ascii="Courier New" w:hAnsi="Courier New" w:cs="Courier New" w:hint="default"/>
      </w:rPr>
    </w:lvl>
    <w:lvl w:ilvl="5" w:tplc="040E0005" w:tentative="1">
      <w:start w:val="1"/>
      <w:numFmt w:val="bullet"/>
      <w:lvlText w:val=""/>
      <w:lvlJc w:val="left"/>
      <w:pPr>
        <w:ind w:left="4648" w:hanging="360"/>
      </w:pPr>
      <w:rPr>
        <w:rFonts w:ascii="Wingdings" w:hAnsi="Wingdings" w:hint="default"/>
      </w:rPr>
    </w:lvl>
    <w:lvl w:ilvl="6" w:tplc="040E0001" w:tentative="1">
      <w:start w:val="1"/>
      <w:numFmt w:val="bullet"/>
      <w:lvlText w:val=""/>
      <w:lvlJc w:val="left"/>
      <w:pPr>
        <w:ind w:left="5368" w:hanging="360"/>
      </w:pPr>
      <w:rPr>
        <w:rFonts w:ascii="Symbol" w:hAnsi="Symbol" w:hint="default"/>
      </w:rPr>
    </w:lvl>
    <w:lvl w:ilvl="7" w:tplc="040E0003" w:tentative="1">
      <w:start w:val="1"/>
      <w:numFmt w:val="bullet"/>
      <w:lvlText w:val="o"/>
      <w:lvlJc w:val="left"/>
      <w:pPr>
        <w:ind w:left="6088" w:hanging="360"/>
      </w:pPr>
      <w:rPr>
        <w:rFonts w:ascii="Courier New" w:hAnsi="Courier New" w:cs="Courier New" w:hint="default"/>
      </w:rPr>
    </w:lvl>
    <w:lvl w:ilvl="8" w:tplc="040E0005" w:tentative="1">
      <w:start w:val="1"/>
      <w:numFmt w:val="bullet"/>
      <w:lvlText w:val=""/>
      <w:lvlJc w:val="left"/>
      <w:pPr>
        <w:ind w:left="6808" w:hanging="360"/>
      </w:pPr>
      <w:rPr>
        <w:rFonts w:ascii="Wingdings" w:hAnsi="Wingdings" w:hint="default"/>
      </w:rPr>
    </w:lvl>
  </w:abstractNum>
  <w:abstractNum w:abstractNumId="32" w15:restartNumberingAfterBreak="0">
    <w:nsid w:val="71F76972"/>
    <w:multiLevelType w:val="hybridMultilevel"/>
    <w:tmpl w:val="1F7895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39F7145"/>
    <w:multiLevelType w:val="hybridMultilevel"/>
    <w:tmpl w:val="8D5CA36A"/>
    <w:lvl w:ilvl="0" w:tplc="040E0001">
      <w:start w:val="1"/>
      <w:numFmt w:val="bullet"/>
      <w:lvlText w:val=""/>
      <w:lvlJc w:val="left"/>
      <w:pPr>
        <w:ind w:left="773" w:hanging="360"/>
      </w:pPr>
      <w:rPr>
        <w:rFonts w:ascii="Symbol" w:hAnsi="Symbol" w:hint="default"/>
      </w:rPr>
    </w:lvl>
    <w:lvl w:ilvl="1" w:tplc="040E0003" w:tentative="1">
      <w:start w:val="1"/>
      <w:numFmt w:val="bullet"/>
      <w:lvlText w:val="o"/>
      <w:lvlJc w:val="left"/>
      <w:pPr>
        <w:ind w:left="1493" w:hanging="360"/>
      </w:pPr>
      <w:rPr>
        <w:rFonts w:ascii="Courier New" w:hAnsi="Courier New" w:cs="Courier New" w:hint="default"/>
      </w:rPr>
    </w:lvl>
    <w:lvl w:ilvl="2" w:tplc="040E0005" w:tentative="1">
      <w:start w:val="1"/>
      <w:numFmt w:val="bullet"/>
      <w:lvlText w:val=""/>
      <w:lvlJc w:val="left"/>
      <w:pPr>
        <w:ind w:left="2213" w:hanging="360"/>
      </w:pPr>
      <w:rPr>
        <w:rFonts w:ascii="Wingdings" w:hAnsi="Wingdings" w:hint="default"/>
      </w:rPr>
    </w:lvl>
    <w:lvl w:ilvl="3" w:tplc="040E0001" w:tentative="1">
      <w:start w:val="1"/>
      <w:numFmt w:val="bullet"/>
      <w:lvlText w:val=""/>
      <w:lvlJc w:val="left"/>
      <w:pPr>
        <w:ind w:left="2933" w:hanging="360"/>
      </w:pPr>
      <w:rPr>
        <w:rFonts w:ascii="Symbol" w:hAnsi="Symbol" w:hint="default"/>
      </w:rPr>
    </w:lvl>
    <w:lvl w:ilvl="4" w:tplc="040E0003" w:tentative="1">
      <w:start w:val="1"/>
      <w:numFmt w:val="bullet"/>
      <w:lvlText w:val="o"/>
      <w:lvlJc w:val="left"/>
      <w:pPr>
        <w:ind w:left="3653" w:hanging="360"/>
      </w:pPr>
      <w:rPr>
        <w:rFonts w:ascii="Courier New" w:hAnsi="Courier New" w:cs="Courier New" w:hint="default"/>
      </w:rPr>
    </w:lvl>
    <w:lvl w:ilvl="5" w:tplc="040E0005" w:tentative="1">
      <w:start w:val="1"/>
      <w:numFmt w:val="bullet"/>
      <w:lvlText w:val=""/>
      <w:lvlJc w:val="left"/>
      <w:pPr>
        <w:ind w:left="4373" w:hanging="360"/>
      </w:pPr>
      <w:rPr>
        <w:rFonts w:ascii="Wingdings" w:hAnsi="Wingdings" w:hint="default"/>
      </w:rPr>
    </w:lvl>
    <w:lvl w:ilvl="6" w:tplc="040E0001" w:tentative="1">
      <w:start w:val="1"/>
      <w:numFmt w:val="bullet"/>
      <w:lvlText w:val=""/>
      <w:lvlJc w:val="left"/>
      <w:pPr>
        <w:ind w:left="5093" w:hanging="360"/>
      </w:pPr>
      <w:rPr>
        <w:rFonts w:ascii="Symbol" w:hAnsi="Symbol" w:hint="default"/>
      </w:rPr>
    </w:lvl>
    <w:lvl w:ilvl="7" w:tplc="040E0003" w:tentative="1">
      <w:start w:val="1"/>
      <w:numFmt w:val="bullet"/>
      <w:lvlText w:val="o"/>
      <w:lvlJc w:val="left"/>
      <w:pPr>
        <w:ind w:left="5813" w:hanging="360"/>
      </w:pPr>
      <w:rPr>
        <w:rFonts w:ascii="Courier New" w:hAnsi="Courier New" w:cs="Courier New" w:hint="default"/>
      </w:rPr>
    </w:lvl>
    <w:lvl w:ilvl="8" w:tplc="040E0005" w:tentative="1">
      <w:start w:val="1"/>
      <w:numFmt w:val="bullet"/>
      <w:lvlText w:val=""/>
      <w:lvlJc w:val="left"/>
      <w:pPr>
        <w:ind w:left="6533" w:hanging="360"/>
      </w:pPr>
      <w:rPr>
        <w:rFonts w:ascii="Wingdings" w:hAnsi="Wingdings" w:hint="default"/>
      </w:rPr>
    </w:lvl>
  </w:abstractNum>
  <w:abstractNum w:abstractNumId="34" w15:restartNumberingAfterBreak="0">
    <w:nsid w:val="751443B0"/>
    <w:multiLevelType w:val="hybridMultilevel"/>
    <w:tmpl w:val="E28827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90C1487"/>
    <w:multiLevelType w:val="hybridMultilevel"/>
    <w:tmpl w:val="188628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9FA4788"/>
    <w:multiLevelType w:val="hybridMultilevel"/>
    <w:tmpl w:val="DB144C12"/>
    <w:lvl w:ilvl="0" w:tplc="38E634D2">
      <w:start w:val="1"/>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E803AA1"/>
    <w:multiLevelType w:val="hybridMultilevel"/>
    <w:tmpl w:val="FDE86E72"/>
    <w:lvl w:ilvl="0" w:tplc="040E0001">
      <w:start w:val="1"/>
      <w:numFmt w:val="bullet"/>
      <w:lvlText w:val=""/>
      <w:lvlJc w:val="left"/>
      <w:pPr>
        <w:ind w:left="888" w:hanging="360"/>
      </w:pPr>
      <w:rPr>
        <w:rFonts w:ascii="Symbol" w:hAnsi="Symbol" w:hint="default"/>
      </w:rPr>
    </w:lvl>
    <w:lvl w:ilvl="1" w:tplc="040E0003" w:tentative="1">
      <w:start w:val="1"/>
      <w:numFmt w:val="bullet"/>
      <w:lvlText w:val="o"/>
      <w:lvlJc w:val="left"/>
      <w:pPr>
        <w:ind w:left="1608" w:hanging="360"/>
      </w:pPr>
      <w:rPr>
        <w:rFonts w:ascii="Courier New" w:hAnsi="Courier New" w:cs="Courier New" w:hint="default"/>
      </w:rPr>
    </w:lvl>
    <w:lvl w:ilvl="2" w:tplc="040E0005" w:tentative="1">
      <w:start w:val="1"/>
      <w:numFmt w:val="bullet"/>
      <w:lvlText w:val=""/>
      <w:lvlJc w:val="left"/>
      <w:pPr>
        <w:ind w:left="2328" w:hanging="360"/>
      </w:pPr>
      <w:rPr>
        <w:rFonts w:ascii="Wingdings" w:hAnsi="Wingdings" w:hint="default"/>
      </w:rPr>
    </w:lvl>
    <w:lvl w:ilvl="3" w:tplc="040E0001" w:tentative="1">
      <w:start w:val="1"/>
      <w:numFmt w:val="bullet"/>
      <w:lvlText w:val=""/>
      <w:lvlJc w:val="left"/>
      <w:pPr>
        <w:ind w:left="3048" w:hanging="360"/>
      </w:pPr>
      <w:rPr>
        <w:rFonts w:ascii="Symbol" w:hAnsi="Symbol" w:hint="default"/>
      </w:rPr>
    </w:lvl>
    <w:lvl w:ilvl="4" w:tplc="040E0003" w:tentative="1">
      <w:start w:val="1"/>
      <w:numFmt w:val="bullet"/>
      <w:lvlText w:val="o"/>
      <w:lvlJc w:val="left"/>
      <w:pPr>
        <w:ind w:left="3768" w:hanging="360"/>
      </w:pPr>
      <w:rPr>
        <w:rFonts w:ascii="Courier New" w:hAnsi="Courier New" w:cs="Courier New" w:hint="default"/>
      </w:rPr>
    </w:lvl>
    <w:lvl w:ilvl="5" w:tplc="040E0005" w:tentative="1">
      <w:start w:val="1"/>
      <w:numFmt w:val="bullet"/>
      <w:lvlText w:val=""/>
      <w:lvlJc w:val="left"/>
      <w:pPr>
        <w:ind w:left="4488" w:hanging="360"/>
      </w:pPr>
      <w:rPr>
        <w:rFonts w:ascii="Wingdings" w:hAnsi="Wingdings" w:hint="default"/>
      </w:rPr>
    </w:lvl>
    <w:lvl w:ilvl="6" w:tplc="040E0001" w:tentative="1">
      <w:start w:val="1"/>
      <w:numFmt w:val="bullet"/>
      <w:lvlText w:val=""/>
      <w:lvlJc w:val="left"/>
      <w:pPr>
        <w:ind w:left="5208" w:hanging="360"/>
      </w:pPr>
      <w:rPr>
        <w:rFonts w:ascii="Symbol" w:hAnsi="Symbol" w:hint="default"/>
      </w:rPr>
    </w:lvl>
    <w:lvl w:ilvl="7" w:tplc="040E0003" w:tentative="1">
      <w:start w:val="1"/>
      <w:numFmt w:val="bullet"/>
      <w:lvlText w:val="o"/>
      <w:lvlJc w:val="left"/>
      <w:pPr>
        <w:ind w:left="5928" w:hanging="360"/>
      </w:pPr>
      <w:rPr>
        <w:rFonts w:ascii="Courier New" w:hAnsi="Courier New" w:cs="Courier New" w:hint="default"/>
      </w:rPr>
    </w:lvl>
    <w:lvl w:ilvl="8" w:tplc="040E0005" w:tentative="1">
      <w:start w:val="1"/>
      <w:numFmt w:val="bullet"/>
      <w:lvlText w:val=""/>
      <w:lvlJc w:val="left"/>
      <w:pPr>
        <w:ind w:left="6648" w:hanging="360"/>
      </w:pPr>
      <w:rPr>
        <w:rFonts w:ascii="Wingdings" w:hAnsi="Wingdings" w:hint="default"/>
      </w:rPr>
    </w:lvl>
  </w:abstractNum>
  <w:num w:numId="1" w16cid:durableId="1956984648">
    <w:abstractNumId w:val="22"/>
  </w:num>
  <w:num w:numId="2" w16cid:durableId="825895585">
    <w:abstractNumId w:val="1"/>
  </w:num>
  <w:num w:numId="3" w16cid:durableId="8808967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34510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181608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20861782">
    <w:abstractNumId w:val="6"/>
  </w:num>
  <w:num w:numId="7" w16cid:durableId="1283145504">
    <w:abstractNumId w:val="19"/>
  </w:num>
  <w:num w:numId="8" w16cid:durableId="1309047239">
    <w:abstractNumId w:val="34"/>
  </w:num>
  <w:num w:numId="9" w16cid:durableId="1427337112">
    <w:abstractNumId w:val="24"/>
  </w:num>
  <w:num w:numId="10" w16cid:durableId="1958559949">
    <w:abstractNumId w:val="25"/>
  </w:num>
  <w:num w:numId="11" w16cid:durableId="8258199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80544224">
    <w:abstractNumId w:val="3"/>
  </w:num>
  <w:num w:numId="13" w16cid:durableId="1815947489">
    <w:abstractNumId w:val="7"/>
  </w:num>
  <w:num w:numId="14" w16cid:durableId="34354503">
    <w:abstractNumId w:val="27"/>
  </w:num>
  <w:num w:numId="15" w16cid:durableId="1128821181">
    <w:abstractNumId w:val="18"/>
  </w:num>
  <w:num w:numId="16" w16cid:durableId="925268195">
    <w:abstractNumId w:val="13"/>
  </w:num>
  <w:num w:numId="17" w16cid:durableId="859926528">
    <w:abstractNumId w:val="10"/>
  </w:num>
  <w:num w:numId="18" w16cid:durableId="160898573">
    <w:abstractNumId w:val="29"/>
  </w:num>
  <w:num w:numId="19" w16cid:durableId="1638412381">
    <w:abstractNumId w:val="12"/>
  </w:num>
  <w:num w:numId="20" w16cid:durableId="1244953075">
    <w:abstractNumId w:val="9"/>
  </w:num>
  <w:num w:numId="21" w16cid:durableId="1315375101">
    <w:abstractNumId w:val="35"/>
  </w:num>
  <w:num w:numId="22" w16cid:durableId="1439136006">
    <w:abstractNumId w:val="8"/>
  </w:num>
  <w:num w:numId="23" w16cid:durableId="211886596">
    <w:abstractNumId w:val="26"/>
  </w:num>
  <w:num w:numId="24" w16cid:durableId="50229831">
    <w:abstractNumId w:val="17"/>
  </w:num>
  <w:num w:numId="25" w16cid:durableId="404567424">
    <w:abstractNumId w:val="21"/>
  </w:num>
  <w:num w:numId="26" w16cid:durableId="1584492646">
    <w:abstractNumId w:val="30"/>
  </w:num>
  <w:num w:numId="27" w16cid:durableId="986124745">
    <w:abstractNumId w:val="32"/>
  </w:num>
  <w:num w:numId="28" w16cid:durableId="1893888168">
    <w:abstractNumId w:val="4"/>
  </w:num>
  <w:num w:numId="29" w16cid:durableId="276452978">
    <w:abstractNumId w:val="23"/>
  </w:num>
  <w:num w:numId="30" w16cid:durableId="2033261752">
    <w:abstractNumId w:val="0"/>
  </w:num>
  <w:num w:numId="31" w16cid:durableId="1735808002">
    <w:abstractNumId w:val="37"/>
  </w:num>
  <w:num w:numId="32" w16cid:durableId="570240402">
    <w:abstractNumId w:val="31"/>
  </w:num>
  <w:num w:numId="33" w16cid:durableId="1507553453">
    <w:abstractNumId w:val="5"/>
  </w:num>
  <w:num w:numId="34" w16cid:durableId="1119110503">
    <w:abstractNumId w:val="15"/>
  </w:num>
  <w:num w:numId="35" w16cid:durableId="237138113">
    <w:abstractNumId w:val="36"/>
  </w:num>
  <w:num w:numId="36" w16cid:durableId="1293361092">
    <w:abstractNumId w:val="16"/>
  </w:num>
  <w:num w:numId="37" w16cid:durableId="1705518729">
    <w:abstractNumId w:val="33"/>
  </w:num>
  <w:num w:numId="38" w16cid:durableId="2026707722">
    <w:abstractNumId w:val="2"/>
  </w:num>
  <w:num w:numId="39" w16cid:durableId="767309095">
    <w:abstractNumId w:val="14"/>
  </w:num>
  <w:num w:numId="40" w16cid:durableId="319651122">
    <w:abstractNumId w:val="28"/>
  </w:num>
  <w:num w:numId="41" w16cid:durableId="12305766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E42"/>
    <w:rsid w:val="00013398"/>
    <w:rsid w:val="000157B3"/>
    <w:rsid w:val="00020E0C"/>
    <w:rsid w:val="000270EB"/>
    <w:rsid w:val="00033900"/>
    <w:rsid w:val="0003439D"/>
    <w:rsid w:val="00036805"/>
    <w:rsid w:val="00037CA8"/>
    <w:rsid w:val="000424D5"/>
    <w:rsid w:val="00044491"/>
    <w:rsid w:val="00045C84"/>
    <w:rsid w:val="000526F6"/>
    <w:rsid w:val="0005587E"/>
    <w:rsid w:val="000659BD"/>
    <w:rsid w:val="00067F77"/>
    <w:rsid w:val="00071AB3"/>
    <w:rsid w:val="0008427C"/>
    <w:rsid w:val="00084C58"/>
    <w:rsid w:val="00086EA9"/>
    <w:rsid w:val="00090B0D"/>
    <w:rsid w:val="00090FF9"/>
    <w:rsid w:val="000A18DB"/>
    <w:rsid w:val="000A314F"/>
    <w:rsid w:val="000A575D"/>
    <w:rsid w:val="000A7446"/>
    <w:rsid w:val="000B57D7"/>
    <w:rsid w:val="000B7366"/>
    <w:rsid w:val="000C0B4C"/>
    <w:rsid w:val="000C478C"/>
    <w:rsid w:val="000C67EA"/>
    <w:rsid w:val="000C6B60"/>
    <w:rsid w:val="000D4A37"/>
    <w:rsid w:val="000D5360"/>
    <w:rsid w:val="000D7614"/>
    <w:rsid w:val="000D7C9C"/>
    <w:rsid w:val="000E1126"/>
    <w:rsid w:val="000E3C44"/>
    <w:rsid w:val="000E74EA"/>
    <w:rsid w:val="000F2E64"/>
    <w:rsid w:val="000F30FF"/>
    <w:rsid w:val="000F3387"/>
    <w:rsid w:val="000F5DD2"/>
    <w:rsid w:val="00107D4E"/>
    <w:rsid w:val="0011116B"/>
    <w:rsid w:val="001128A9"/>
    <w:rsid w:val="00120C75"/>
    <w:rsid w:val="00121BF0"/>
    <w:rsid w:val="001220CE"/>
    <w:rsid w:val="00130943"/>
    <w:rsid w:val="0013131B"/>
    <w:rsid w:val="00131805"/>
    <w:rsid w:val="00134420"/>
    <w:rsid w:val="001348D1"/>
    <w:rsid w:val="00136920"/>
    <w:rsid w:val="001376D0"/>
    <w:rsid w:val="00140C0D"/>
    <w:rsid w:val="00141CFA"/>
    <w:rsid w:val="00151E35"/>
    <w:rsid w:val="0016008A"/>
    <w:rsid w:val="0016308C"/>
    <w:rsid w:val="00171BE4"/>
    <w:rsid w:val="001742EB"/>
    <w:rsid w:val="00176118"/>
    <w:rsid w:val="001763AB"/>
    <w:rsid w:val="00181C02"/>
    <w:rsid w:val="00182E50"/>
    <w:rsid w:val="001876BD"/>
    <w:rsid w:val="00194D23"/>
    <w:rsid w:val="001974F0"/>
    <w:rsid w:val="001A0518"/>
    <w:rsid w:val="001A0CBE"/>
    <w:rsid w:val="001A3CF7"/>
    <w:rsid w:val="001A6253"/>
    <w:rsid w:val="001A6DDB"/>
    <w:rsid w:val="001B34AE"/>
    <w:rsid w:val="001C1127"/>
    <w:rsid w:val="001C6567"/>
    <w:rsid w:val="001C6708"/>
    <w:rsid w:val="001D0669"/>
    <w:rsid w:val="001D3FBA"/>
    <w:rsid w:val="001E049D"/>
    <w:rsid w:val="001E1E2D"/>
    <w:rsid w:val="001E5E0C"/>
    <w:rsid w:val="001F1538"/>
    <w:rsid w:val="001F3C7F"/>
    <w:rsid w:val="00200DD0"/>
    <w:rsid w:val="00204532"/>
    <w:rsid w:val="002052E3"/>
    <w:rsid w:val="00206CE0"/>
    <w:rsid w:val="0021604B"/>
    <w:rsid w:val="00221F72"/>
    <w:rsid w:val="00227B72"/>
    <w:rsid w:val="00232BA6"/>
    <w:rsid w:val="00235DA1"/>
    <w:rsid w:val="00241E7D"/>
    <w:rsid w:val="00246513"/>
    <w:rsid w:val="00252171"/>
    <w:rsid w:val="00255900"/>
    <w:rsid w:val="002575C3"/>
    <w:rsid w:val="0026043F"/>
    <w:rsid w:val="00265803"/>
    <w:rsid w:val="002735B3"/>
    <w:rsid w:val="00273821"/>
    <w:rsid w:val="0027428D"/>
    <w:rsid w:val="00274804"/>
    <w:rsid w:val="00274DEC"/>
    <w:rsid w:val="002773E3"/>
    <w:rsid w:val="002774A9"/>
    <w:rsid w:val="00280694"/>
    <w:rsid w:val="002866CA"/>
    <w:rsid w:val="002875D4"/>
    <w:rsid w:val="00290314"/>
    <w:rsid w:val="0029324A"/>
    <w:rsid w:val="00293280"/>
    <w:rsid w:val="00293AC6"/>
    <w:rsid w:val="00295D99"/>
    <w:rsid w:val="002966D8"/>
    <w:rsid w:val="00296D66"/>
    <w:rsid w:val="002A2FE1"/>
    <w:rsid w:val="002A4C44"/>
    <w:rsid w:val="002B0445"/>
    <w:rsid w:val="002B3749"/>
    <w:rsid w:val="002B53E3"/>
    <w:rsid w:val="002B63E4"/>
    <w:rsid w:val="002C0E3F"/>
    <w:rsid w:val="002C44DA"/>
    <w:rsid w:val="002C79E1"/>
    <w:rsid w:val="002D54BC"/>
    <w:rsid w:val="002E07E9"/>
    <w:rsid w:val="002E5C52"/>
    <w:rsid w:val="002F2B4A"/>
    <w:rsid w:val="002F48B9"/>
    <w:rsid w:val="002F754A"/>
    <w:rsid w:val="003037F9"/>
    <w:rsid w:val="00305027"/>
    <w:rsid w:val="00313397"/>
    <w:rsid w:val="003133F7"/>
    <w:rsid w:val="00313C15"/>
    <w:rsid w:val="00313C40"/>
    <w:rsid w:val="0031558A"/>
    <w:rsid w:val="003156DF"/>
    <w:rsid w:val="00315F49"/>
    <w:rsid w:val="00320214"/>
    <w:rsid w:val="00322124"/>
    <w:rsid w:val="0032259C"/>
    <w:rsid w:val="00323A05"/>
    <w:rsid w:val="00326F5A"/>
    <w:rsid w:val="00341B46"/>
    <w:rsid w:val="00351224"/>
    <w:rsid w:val="00353464"/>
    <w:rsid w:val="003571DE"/>
    <w:rsid w:val="00360630"/>
    <w:rsid w:val="00362B97"/>
    <w:rsid w:val="00365017"/>
    <w:rsid w:val="0036541A"/>
    <w:rsid w:val="003675CA"/>
    <w:rsid w:val="00371B3B"/>
    <w:rsid w:val="00377563"/>
    <w:rsid w:val="0038050C"/>
    <w:rsid w:val="00380F23"/>
    <w:rsid w:val="003848A4"/>
    <w:rsid w:val="00386A4D"/>
    <w:rsid w:val="003935EA"/>
    <w:rsid w:val="00395C89"/>
    <w:rsid w:val="003976ED"/>
    <w:rsid w:val="003A1131"/>
    <w:rsid w:val="003A3458"/>
    <w:rsid w:val="003A64B2"/>
    <w:rsid w:val="003A6775"/>
    <w:rsid w:val="003A722C"/>
    <w:rsid w:val="003B5509"/>
    <w:rsid w:val="003C43CB"/>
    <w:rsid w:val="003C6EC6"/>
    <w:rsid w:val="003D1B82"/>
    <w:rsid w:val="003D21F7"/>
    <w:rsid w:val="003D67A4"/>
    <w:rsid w:val="003E0667"/>
    <w:rsid w:val="003E331B"/>
    <w:rsid w:val="003E5659"/>
    <w:rsid w:val="003F2739"/>
    <w:rsid w:val="003F4CF7"/>
    <w:rsid w:val="003F52C7"/>
    <w:rsid w:val="004022C5"/>
    <w:rsid w:val="00405385"/>
    <w:rsid w:val="00405FE4"/>
    <w:rsid w:val="0041110F"/>
    <w:rsid w:val="00417BC4"/>
    <w:rsid w:val="00421CFC"/>
    <w:rsid w:val="0042520C"/>
    <w:rsid w:val="00434434"/>
    <w:rsid w:val="00434E58"/>
    <w:rsid w:val="0043691D"/>
    <w:rsid w:val="00440C0A"/>
    <w:rsid w:val="00444D49"/>
    <w:rsid w:val="004465E4"/>
    <w:rsid w:val="00447AE7"/>
    <w:rsid w:val="00457D77"/>
    <w:rsid w:val="0046170C"/>
    <w:rsid w:val="00462261"/>
    <w:rsid w:val="00463C86"/>
    <w:rsid w:val="004722DD"/>
    <w:rsid w:val="00475795"/>
    <w:rsid w:val="004773C8"/>
    <w:rsid w:val="004A79C0"/>
    <w:rsid w:val="004B0F8C"/>
    <w:rsid w:val="004B5225"/>
    <w:rsid w:val="004B7222"/>
    <w:rsid w:val="004C074A"/>
    <w:rsid w:val="004C156A"/>
    <w:rsid w:val="004C209C"/>
    <w:rsid w:val="004C4EA8"/>
    <w:rsid w:val="004C56FE"/>
    <w:rsid w:val="004C5F72"/>
    <w:rsid w:val="004C6E64"/>
    <w:rsid w:val="004E18D0"/>
    <w:rsid w:val="004E23D2"/>
    <w:rsid w:val="004E30E9"/>
    <w:rsid w:val="004E74E0"/>
    <w:rsid w:val="004F6997"/>
    <w:rsid w:val="005011BE"/>
    <w:rsid w:val="005041E8"/>
    <w:rsid w:val="00507E0A"/>
    <w:rsid w:val="005116EB"/>
    <w:rsid w:val="00523C9F"/>
    <w:rsid w:val="0052668B"/>
    <w:rsid w:val="00527ACC"/>
    <w:rsid w:val="00530E38"/>
    <w:rsid w:val="0053284D"/>
    <w:rsid w:val="005335C4"/>
    <w:rsid w:val="00536E45"/>
    <w:rsid w:val="0054102F"/>
    <w:rsid w:val="00547CA1"/>
    <w:rsid w:val="00554406"/>
    <w:rsid w:val="005545E5"/>
    <w:rsid w:val="00556895"/>
    <w:rsid w:val="005608DE"/>
    <w:rsid w:val="005657A1"/>
    <w:rsid w:val="00572B60"/>
    <w:rsid w:val="00576AF9"/>
    <w:rsid w:val="00582B43"/>
    <w:rsid w:val="005847E3"/>
    <w:rsid w:val="00590C93"/>
    <w:rsid w:val="00592A30"/>
    <w:rsid w:val="00592E21"/>
    <w:rsid w:val="0059554F"/>
    <w:rsid w:val="005966F3"/>
    <w:rsid w:val="00597803"/>
    <w:rsid w:val="005A05CA"/>
    <w:rsid w:val="005A23BD"/>
    <w:rsid w:val="005A45CA"/>
    <w:rsid w:val="005A4D69"/>
    <w:rsid w:val="005A75AC"/>
    <w:rsid w:val="005B06F1"/>
    <w:rsid w:val="005B0D08"/>
    <w:rsid w:val="005B0F9F"/>
    <w:rsid w:val="005B1453"/>
    <w:rsid w:val="005B149A"/>
    <w:rsid w:val="005B1A03"/>
    <w:rsid w:val="005B3DAD"/>
    <w:rsid w:val="005B4CF6"/>
    <w:rsid w:val="005C0CBF"/>
    <w:rsid w:val="005C5E36"/>
    <w:rsid w:val="005C5F4F"/>
    <w:rsid w:val="005C7F00"/>
    <w:rsid w:val="005D10F6"/>
    <w:rsid w:val="005E1D5F"/>
    <w:rsid w:val="005E421F"/>
    <w:rsid w:val="005F2EBE"/>
    <w:rsid w:val="005F4914"/>
    <w:rsid w:val="005F572D"/>
    <w:rsid w:val="00600345"/>
    <w:rsid w:val="006023C7"/>
    <w:rsid w:val="0060346B"/>
    <w:rsid w:val="00612FCB"/>
    <w:rsid w:val="00613FC5"/>
    <w:rsid w:val="00615294"/>
    <w:rsid w:val="00616D15"/>
    <w:rsid w:val="00620100"/>
    <w:rsid w:val="00622F60"/>
    <w:rsid w:val="00623D9B"/>
    <w:rsid w:val="0062679D"/>
    <w:rsid w:val="006270E4"/>
    <w:rsid w:val="00633268"/>
    <w:rsid w:val="00637C43"/>
    <w:rsid w:val="00640455"/>
    <w:rsid w:val="00640877"/>
    <w:rsid w:val="006437E2"/>
    <w:rsid w:val="00644F02"/>
    <w:rsid w:val="0065301B"/>
    <w:rsid w:val="0065324B"/>
    <w:rsid w:val="00665661"/>
    <w:rsid w:val="00671923"/>
    <w:rsid w:val="0067559B"/>
    <w:rsid w:val="006816CB"/>
    <w:rsid w:val="0068268C"/>
    <w:rsid w:val="00683654"/>
    <w:rsid w:val="0068778C"/>
    <w:rsid w:val="006930F4"/>
    <w:rsid w:val="006A3FF7"/>
    <w:rsid w:val="006A6559"/>
    <w:rsid w:val="006B20BA"/>
    <w:rsid w:val="006B512C"/>
    <w:rsid w:val="006C1A29"/>
    <w:rsid w:val="006C444F"/>
    <w:rsid w:val="006C59FE"/>
    <w:rsid w:val="006C65FC"/>
    <w:rsid w:val="006D0A60"/>
    <w:rsid w:val="006E122E"/>
    <w:rsid w:val="006E40C7"/>
    <w:rsid w:val="006F091B"/>
    <w:rsid w:val="006F30A9"/>
    <w:rsid w:val="006F3D7C"/>
    <w:rsid w:val="006F4219"/>
    <w:rsid w:val="006F4220"/>
    <w:rsid w:val="006F4A21"/>
    <w:rsid w:val="006F6F0B"/>
    <w:rsid w:val="00710E3F"/>
    <w:rsid w:val="0071220A"/>
    <w:rsid w:val="007126E2"/>
    <w:rsid w:val="00716BF0"/>
    <w:rsid w:val="00721CFC"/>
    <w:rsid w:val="00727336"/>
    <w:rsid w:val="00727AD2"/>
    <w:rsid w:val="00730C2E"/>
    <w:rsid w:val="007326D0"/>
    <w:rsid w:val="00736546"/>
    <w:rsid w:val="007400F0"/>
    <w:rsid w:val="00740EBE"/>
    <w:rsid w:val="0074230F"/>
    <w:rsid w:val="00743717"/>
    <w:rsid w:val="00743C64"/>
    <w:rsid w:val="00752CF7"/>
    <w:rsid w:val="00757EE7"/>
    <w:rsid w:val="007661A5"/>
    <w:rsid w:val="007755CF"/>
    <w:rsid w:val="00775E9A"/>
    <w:rsid w:val="00783C4E"/>
    <w:rsid w:val="00786304"/>
    <w:rsid w:val="00790A04"/>
    <w:rsid w:val="00790E73"/>
    <w:rsid w:val="00792718"/>
    <w:rsid w:val="00793BBF"/>
    <w:rsid w:val="00797D65"/>
    <w:rsid w:val="007A049D"/>
    <w:rsid w:val="007A1350"/>
    <w:rsid w:val="007A28D8"/>
    <w:rsid w:val="007B01E8"/>
    <w:rsid w:val="007B2975"/>
    <w:rsid w:val="007B310F"/>
    <w:rsid w:val="007C073E"/>
    <w:rsid w:val="007C2D4B"/>
    <w:rsid w:val="007C482E"/>
    <w:rsid w:val="007E091B"/>
    <w:rsid w:val="007E21E4"/>
    <w:rsid w:val="007E3EBC"/>
    <w:rsid w:val="007E4383"/>
    <w:rsid w:val="007E5B1E"/>
    <w:rsid w:val="007E63C2"/>
    <w:rsid w:val="007F0A99"/>
    <w:rsid w:val="007F116F"/>
    <w:rsid w:val="007F158C"/>
    <w:rsid w:val="007F1B3D"/>
    <w:rsid w:val="008031AF"/>
    <w:rsid w:val="00803F2F"/>
    <w:rsid w:val="00805405"/>
    <w:rsid w:val="008115A2"/>
    <w:rsid w:val="00811790"/>
    <w:rsid w:val="00812FAA"/>
    <w:rsid w:val="00814DC6"/>
    <w:rsid w:val="008173A8"/>
    <w:rsid w:val="00817E9E"/>
    <w:rsid w:val="008209B1"/>
    <w:rsid w:val="0083576A"/>
    <w:rsid w:val="00840171"/>
    <w:rsid w:val="008439E6"/>
    <w:rsid w:val="00844ED1"/>
    <w:rsid w:val="00846EEC"/>
    <w:rsid w:val="00860CFD"/>
    <w:rsid w:val="00860ED7"/>
    <w:rsid w:val="00865E7F"/>
    <w:rsid w:val="00870D0C"/>
    <w:rsid w:val="00874935"/>
    <w:rsid w:val="00874E47"/>
    <w:rsid w:val="00876BA5"/>
    <w:rsid w:val="00876EEF"/>
    <w:rsid w:val="008818F8"/>
    <w:rsid w:val="008827D8"/>
    <w:rsid w:val="00884D3E"/>
    <w:rsid w:val="00887513"/>
    <w:rsid w:val="0089566D"/>
    <w:rsid w:val="008A35E1"/>
    <w:rsid w:val="008A56ED"/>
    <w:rsid w:val="008A6BE0"/>
    <w:rsid w:val="008A7218"/>
    <w:rsid w:val="008B0DC5"/>
    <w:rsid w:val="008B140A"/>
    <w:rsid w:val="008B4CC4"/>
    <w:rsid w:val="008B5F5C"/>
    <w:rsid w:val="008C0E64"/>
    <w:rsid w:val="008C35C7"/>
    <w:rsid w:val="008C583F"/>
    <w:rsid w:val="008D2A31"/>
    <w:rsid w:val="008D3491"/>
    <w:rsid w:val="008D6482"/>
    <w:rsid w:val="008E3D50"/>
    <w:rsid w:val="008E4877"/>
    <w:rsid w:val="00907576"/>
    <w:rsid w:val="009078AF"/>
    <w:rsid w:val="00913747"/>
    <w:rsid w:val="00913D5C"/>
    <w:rsid w:val="00914561"/>
    <w:rsid w:val="009145E4"/>
    <w:rsid w:val="009147C9"/>
    <w:rsid w:val="00916432"/>
    <w:rsid w:val="0091715B"/>
    <w:rsid w:val="009202EC"/>
    <w:rsid w:val="009302F5"/>
    <w:rsid w:val="00931CCF"/>
    <w:rsid w:val="0093299B"/>
    <w:rsid w:val="00944AF3"/>
    <w:rsid w:val="00952288"/>
    <w:rsid w:val="00967584"/>
    <w:rsid w:val="009678BC"/>
    <w:rsid w:val="0097164C"/>
    <w:rsid w:val="00977AEF"/>
    <w:rsid w:val="00977F74"/>
    <w:rsid w:val="00982D13"/>
    <w:rsid w:val="00990328"/>
    <w:rsid w:val="00991D0D"/>
    <w:rsid w:val="009948F2"/>
    <w:rsid w:val="00994ACF"/>
    <w:rsid w:val="00995014"/>
    <w:rsid w:val="009A32F8"/>
    <w:rsid w:val="009B05E2"/>
    <w:rsid w:val="009B0AF7"/>
    <w:rsid w:val="009B576E"/>
    <w:rsid w:val="009B66F4"/>
    <w:rsid w:val="009C3A23"/>
    <w:rsid w:val="009C4350"/>
    <w:rsid w:val="009D56EC"/>
    <w:rsid w:val="009E165A"/>
    <w:rsid w:val="009E21C2"/>
    <w:rsid w:val="009F1483"/>
    <w:rsid w:val="009F4F9E"/>
    <w:rsid w:val="00A006A3"/>
    <w:rsid w:val="00A06DD9"/>
    <w:rsid w:val="00A2207A"/>
    <w:rsid w:val="00A228A3"/>
    <w:rsid w:val="00A22EFD"/>
    <w:rsid w:val="00A2364D"/>
    <w:rsid w:val="00A24875"/>
    <w:rsid w:val="00A30650"/>
    <w:rsid w:val="00A31C03"/>
    <w:rsid w:val="00A34A3D"/>
    <w:rsid w:val="00A36D1E"/>
    <w:rsid w:val="00A42F9C"/>
    <w:rsid w:val="00A436DD"/>
    <w:rsid w:val="00A45D4F"/>
    <w:rsid w:val="00A46C34"/>
    <w:rsid w:val="00A50D3B"/>
    <w:rsid w:val="00A61ACD"/>
    <w:rsid w:val="00A6447F"/>
    <w:rsid w:val="00A64BBD"/>
    <w:rsid w:val="00A671C5"/>
    <w:rsid w:val="00A752C7"/>
    <w:rsid w:val="00A75FC4"/>
    <w:rsid w:val="00A77356"/>
    <w:rsid w:val="00A8104E"/>
    <w:rsid w:val="00A87214"/>
    <w:rsid w:val="00A9670A"/>
    <w:rsid w:val="00AA020B"/>
    <w:rsid w:val="00AA4DC8"/>
    <w:rsid w:val="00AA5D2E"/>
    <w:rsid w:val="00AA61BB"/>
    <w:rsid w:val="00AB1B7A"/>
    <w:rsid w:val="00AB38A2"/>
    <w:rsid w:val="00AB55C5"/>
    <w:rsid w:val="00AB73EE"/>
    <w:rsid w:val="00AC30A1"/>
    <w:rsid w:val="00AC32A9"/>
    <w:rsid w:val="00AC597A"/>
    <w:rsid w:val="00AE23D7"/>
    <w:rsid w:val="00AE57DB"/>
    <w:rsid w:val="00AE5BE3"/>
    <w:rsid w:val="00AE7131"/>
    <w:rsid w:val="00AF2540"/>
    <w:rsid w:val="00AF3B5E"/>
    <w:rsid w:val="00AF4AA7"/>
    <w:rsid w:val="00AF7DBE"/>
    <w:rsid w:val="00B02468"/>
    <w:rsid w:val="00B04B97"/>
    <w:rsid w:val="00B06203"/>
    <w:rsid w:val="00B11C9E"/>
    <w:rsid w:val="00B13EFE"/>
    <w:rsid w:val="00B155E0"/>
    <w:rsid w:val="00B16427"/>
    <w:rsid w:val="00B1799C"/>
    <w:rsid w:val="00B17A81"/>
    <w:rsid w:val="00B206EB"/>
    <w:rsid w:val="00B2236C"/>
    <w:rsid w:val="00B234C6"/>
    <w:rsid w:val="00B2405A"/>
    <w:rsid w:val="00B248F5"/>
    <w:rsid w:val="00B36BD2"/>
    <w:rsid w:val="00B3794D"/>
    <w:rsid w:val="00B403D2"/>
    <w:rsid w:val="00B40954"/>
    <w:rsid w:val="00B41141"/>
    <w:rsid w:val="00B42EA0"/>
    <w:rsid w:val="00B46A30"/>
    <w:rsid w:val="00B52896"/>
    <w:rsid w:val="00B5727E"/>
    <w:rsid w:val="00B65DE2"/>
    <w:rsid w:val="00B673F2"/>
    <w:rsid w:val="00B70DE0"/>
    <w:rsid w:val="00B70FB0"/>
    <w:rsid w:val="00B725D5"/>
    <w:rsid w:val="00B72FD8"/>
    <w:rsid w:val="00B74F5E"/>
    <w:rsid w:val="00B8102A"/>
    <w:rsid w:val="00B94940"/>
    <w:rsid w:val="00B96419"/>
    <w:rsid w:val="00BA1803"/>
    <w:rsid w:val="00BA4CC5"/>
    <w:rsid w:val="00BA57CE"/>
    <w:rsid w:val="00BA78E9"/>
    <w:rsid w:val="00BB282E"/>
    <w:rsid w:val="00BB393B"/>
    <w:rsid w:val="00BB3B50"/>
    <w:rsid w:val="00BB40C7"/>
    <w:rsid w:val="00BB5CD6"/>
    <w:rsid w:val="00BB5FF5"/>
    <w:rsid w:val="00BB7C9D"/>
    <w:rsid w:val="00BC2FE1"/>
    <w:rsid w:val="00BC51DC"/>
    <w:rsid w:val="00BC5857"/>
    <w:rsid w:val="00BC7F4C"/>
    <w:rsid w:val="00BD2BBE"/>
    <w:rsid w:val="00BD3CD6"/>
    <w:rsid w:val="00BD44A1"/>
    <w:rsid w:val="00BD6439"/>
    <w:rsid w:val="00BE0562"/>
    <w:rsid w:val="00BE1511"/>
    <w:rsid w:val="00BE3558"/>
    <w:rsid w:val="00BE4F0A"/>
    <w:rsid w:val="00BE5278"/>
    <w:rsid w:val="00BF0377"/>
    <w:rsid w:val="00BF334F"/>
    <w:rsid w:val="00BF395A"/>
    <w:rsid w:val="00C039D7"/>
    <w:rsid w:val="00C045D2"/>
    <w:rsid w:val="00C100E5"/>
    <w:rsid w:val="00C21173"/>
    <w:rsid w:val="00C22AB3"/>
    <w:rsid w:val="00C23D5F"/>
    <w:rsid w:val="00C240D2"/>
    <w:rsid w:val="00C270BD"/>
    <w:rsid w:val="00C321CF"/>
    <w:rsid w:val="00C374E9"/>
    <w:rsid w:val="00C375E2"/>
    <w:rsid w:val="00C425C5"/>
    <w:rsid w:val="00C4761B"/>
    <w:rsid w:val="00C50B0C"/>
    <w:rsid w:val="00C53FCF"/>
    <w:rsid w:val="00C543D8"/>
    <w:rsid w:val="00C62B2F"/>
    <w:rsid w:val="00C62DB1"/>
    <w:rsid w:val="00C672D1"/>
    <w:rsid w:val="00C70BCC"/>
    <w:rsid w:val="00C71AB4"/>
    <w:rsid w:val="00C76BFC"/>
    <w:rsid w:val="00C90A7C"/>
    <w:rsid w:val="00C97998"/>
    <w:rsid w:val="00C97D63"/>
    <w:rsid w:val="00CA2E0A"/>
    <w:rsid w:val="00CA4EEF"/>
    <w:rsid w:val="00CA5AFF"/>
    <w:rsid w:val="00CA63A7"/>
    <w:rsid w:val="00CB031F"/>
    <w:rsid w:val="00CB2111"/>
    <w:rsid w:val="00CB305E"/>
    <w:rsid w:val="00CB40BA"/>
    <w:rsid w:val="00CB6449"/>
    <w:rsid w:val="00CB6C94"/>
    <w:rsid w:val="00CC3CCF"/>
    <w:rsid w:val="00CC57F1"/>
    <w:rsid w:val="00CE3A70"/>
    <w:rsid w:val="00CE62D1"/>
    <w:rsid w:val="00CF0623"/>
    <w:rsid w:val="00CF6B10"/>
    <w:rsid w:val="00D029DA"/>
    <w:rsid w:val="00D048B8"/>
    <w:rsid w:val="00D04956"/>
    <w:rsid w:val="00D15454"/>
    <w:rsid w:val="00D156BA"/>
    <w:rsid w:val="00D1641B"/>
    <w:rsid w:val="00D17BA6"/>
    <w:rsid w:val="00D2139D"/>
    <w:rsid w:val="00D23CF3"/>
    <w:rsid w:val="00D24C62"/>
    <w:rsid w:val="00D2652B"/>
    <w:rsid w:val="00D26CB1"/>
    <w:rsid w:val="00D27B81"/>
    <w:rsid w:val="00D31C5E"/>
    <w:rsid w:val="00D335F5"/>
    <w:rsid w:val="00D345FB"/>
    <w:rsid w:val="00D35280"/>
    <w:rsid w:val="00D356BA"/>
    <w:rsid w:val="00D35D88"/>
    <w:rsid w:val="00D37372"/>
    <w:rsid w:val="00D37769"/>
    <w:rsid w:val="00D42824"/>
    <w:rsid w:val="00D4564B"/>
    <w:rsid w:val="00D516C4"/>
    <w:rsid w:val="00D526FA"/>
    <w:rsid w:val="00D608CC"/>
    <w:rsid w:val="00D614AD"/>
    <w:rsid w:val="00D614C8"/>
    <w:rsid w:val="00D61700"/>
    <w:rsid w:val="00D6386D"/>
    <w:rsid w:val="00D65720"/>
    <w:rsid w:val="00D65D38"/>
    <w:rsid w:val="00D727B3"/>
    <w:rsid w:val="00D758D6"/>
    <w:rsid w:val="00D779B1"/>
    <w:rsid w:val="00D806B5"/>
    <w:rsid w:val="00D807EA"/>
    <w:rsid w:val="00D82202"/>
    <w:rsid w:val="00D865CE"/>
    <w:rsid w:val="00D91256"/>
    <w:rsid w:val="00D91938"/>
    <w:rsid w:val="00D95F34"/>
    <w:rsid w:val="00D96BF0"/>
    <w:rsid w:val="00D96EEE"/>
    <w:rsid w:val="00DA0481"/>
    <w:rsid w:val="00DA0967"/>
    <w:rsid w:val="00DA0B55"/>
    <w:rsid w:val="00DA0D42"/>
    <w:rsid w:val="00DA5852"/>
    <w:rsid w:val="00DA6124"/>
    <w:rsid w:val="00DB08AF"/>
    <w:rsid w:val="00DB13FC"/>
    <w:rsid w:val="00DB364D"/>
    <w:rsid w:val="00DB368E"/>
    <w:rsid w:val="00DB41C9"/>
    <w:rsid w:val="00DB4913"/>
    <w:rsid w:val="00DB6165"/>
    <w:rsid w:val="00DC009F"/>
    <w:rsid w:val="00DC42EE"/>
    <w:rsid w:val="00DC6465"/>
    <w:rsid w:val="00DD209C"/>
    <w:rsid w:val="00DD23F4"/>
    <w:rsid w:val="00DD53DE"/>
    <w:rsid w:val="00DE1956"/>
    <w:rsid w:val="00DE606F"/>
    <w:rsid w:val="00DF1158"/>
    <w:rsid w:val="00DF21B4"/>
    <w:rsid w:val="00DF462A"/>
    <w:rsid w:val="00DF52DF"/>
    <w:rsid w:val="00E03272"/>
    <w:rsid w:val="00E044C1"/>
    <w:rsid w:val="00E070E1"/>
    <w:rsid w:val="00E175BF"/>
    <w:rsid w:val="00E21E79"/>
    <w:rsid w:val="00E22B24"/>
    <w:rsid w:val="00E36D98"/>
    <w:rsid w:val="00E40653"/>
    <w:rsid w:val="00E4309D"/>
    <w:rsid w:val="00E43D1F"/>
    <w:rsid w:val="00E46275"/>
    <w:rsid w:val="00E47AF3"/>
    <w:rsid w:val="00E5425E"/>
    <w:rsid w:val="00E5696A"/>
    <w:rsid w:val="00E570B2"/>
    <w:rsid w:val="00E62E42"/>
    <w:rsid w:val="00E6373C"/>
    <w:rsid w:val="00E65644"/>
    <w:rsid w:val="00E67DF5"/>
    <w:rsid w:val="00E75655"/>
    <w:rsid w:val="00E82384"/>
    <w:rsid w:val="00E850B4"/>
    <w:rsid w:val="00E92598"/>
    <w:rsid w:val="00E979E0"/>
    <w:rsid w:val="00EA1E98"/>
    <w:rsid w:val="00EA777D"/>
    <w:rsid w:val="00EB487B"/>
    <w:rsid w:val="00EB6CA5"/>
    <w:rsid w:val="00EB74AC"/>
    <w:rsid w:val="00EC33E9"/>
    <w:rsid w:val="00EC3B71"/>
    <w:rsid w:val="00EC6DF0"/>
    <w:rsid w:val="00ED2C5E"/>
    <w:rsid w:val="00ED2D48"/>
    <w:rsid w:val="00ED6035"/>
    <w:rsid w:val="00EE36D1"/>
    <w:rsid w:val="00EE4C07"/>
    <w:rsid w:val="00EF095A"/>
    <w:rsid w:val="00EF1999"/>
    <w:rsid w:val="00F010A7"/>
    <w:rsid w:val="00F02252"/>
    <w:rsid w:val="00F04618"/>
    <w:rsid w:val="00F05E60"/>
    <w:rsid w:val="00F17420"/>
    <w:rsid w:val="00F20395"/>
    <w:rsid w:val="00F23989"/>
    <w:rsid w:val="00F248A8"/>
    <w:rsid w:val="00F26917"/>
    <w:rsid w:val="00F30FE3"/>
    <w:rsid w:val="00F324F6"/>
    <w:rsid w:val="00F4502F"/>
    <w:rsid w:val="00F5044F"/>
    <w:rsid w:val="00F530AB"/>
    <w:rsid w:val="00F554A4"/>
    <w:rsid w:val="00F557CD"/>
    <w:rsid w:val="00F5744B"/>
    <w:rsid w:val="00F6069E"/>
    <w:rsid w:val="00F61C18"/>
    <w:rsid w:val="00F63B8C"/>
    <w:rsid w:val="00F670C8"/>
    <w:rsid w:val="00F67243"/>
    <w:rsid w:val="00F75371"/>
    <w:rsid w:val="00F849D0"/>
    <w:rsid w:val="00F84A4C"/>
    <w:rsid w:val="00F93D8E"/>
    <w:rsid w:val="00F96964"/>
    <w:rsid w:val="00FA4F0F"/>
    <w:rsid w:val="00FA73B7"/>
    <w:rsid w:val="00FB4022"/>
    <w:rsid w:val="00FB4F4C"/>
    <w:rsid w:val="00FC183C"/>
    <w:rsid w:val="00FC453D"/>
    <w:rsid w:val="00FC5343"/>
    <w:rsid w:val="00FC6CFD"/>
    <w:rsid w:val="00FD092A"/>
    <w:rsid w:val="00FD2A65"/>
    <w:rsid w:val="00FD5D75"/>
    <w:rsid w:val="00FD5DF7"/>
    <w:rsid w:val="00FD6FB3"/>
    <w:rsid w:val="00FD7C64"/>
    <w:rsid w:val="00FE08D4"/>
    <w:rsid w:val="00FE1AF5"/>
    <w:rsid w:val="00FE22BA"/>
    <w:rsid w:val="00FE47F6"/>
    <w:rsid w:val="00FE60DD"/>
    <w:rsid w:val="00FF28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B615E"/>
  <w15:docId w15:val="{9B3D13C1-CB51-4E4E-ACEF-389407FD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7661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semiHidden/>
    <w:unhideWhenUsed/>
    <w:qFormat/>
    <w:rsid w:val="006437E2"/>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link w:val="Cmsor3Char"/>
    <w:uiPriority w:val="9"/>
    <w:unhideWhenUsed/>
    <w:qFormat/>
    <w:rsid w:val="006437E2"/>
    <w:pPr>
      <w:spacing w:before="300" w:after="135" w:line="240" w:lineRule="auto"/>
      <w:outlineLvl w:val="2"/>
    </w:pPr>
    <w:rPr>
      <w:rFonts w:ascii="Source Sans Pro" w:eastAsia="Times New Roman" w:hAnsi="Source Sans Pro" w:cs="Times New Roman"/>
      <w:color w:val="3474B6"/>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9171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1715B"/>
    <w:pPr>
      <w:autoSpaceDE w:val="0"/>
      <w:autoSpaceDN w:val="0"/>
      <w:adjustRightInd w:val="0"/>
      <w:spacing w:after="0" w:line="240" w:lineRule="auto"/>
    </w:pPr>
    <w:rPr>
      <w:rFonts w:ascii="Arial" w:hAnsi="Arial" w:cs="Arial"/>
      <w:color w:val="000000"/>
      <w:sz w:val="24"/>
      <w:szCs w:val="24"/>
    </w:rPr>
  </w:style>
  <w:style w:type="paragraph" w:styleId="Nincstrkz">
    <w:name w:val="No Spacing"/>
    <w:uiPriority w:val="1"/>
    <w:qFormat/>
    <w:rsid w:val="00121BF0"/>
    <w:pPr>
      <w:spacing w:after="0" w:line="240" w:lineRule="auto"/>
    </w:pPr>
  </w:style>
  <w:style w:type="character" w:styleId="Hiperhivatkozs">
    <w:name w:val="Hyperlink"/>
    <w:basedOn w:val="Bekezdsalapbettpusa"/>
    <w:uiPriority w:val="99"/>
    <w:unhideWhenUsed/>
    <w:rsid w:val="00121BF0"/>
    <w:rPr>
      <w:color w:val="0000FF" w:themeColor="hyperlink"/>
      <w:u w:val="single"/>
    </w:rPr>
  </w:style>
  <w:style w:type="paragraph" w:styleId="Listaszerbekezds">
    <w:name w:val="List Paragraph"/>
    <w:basedOn w:val="Norml"/>
    <w:link w:val="ListaszerbekezdsChar"/>
    <w:uiPriority w:val="99"/>
    <w:qFormat/>
    <w:rsid w:val="002F2B4A"/>
    <w:pPr>
      <w:ind w:left="720"/>
      <w:contextualSpacing/>
    </w:pPr>
  </w:style>
  <w:style w:type="paragraph" w:styleId="Szvegtrzs3">
    <w:name w:val="Body Text 3"/>
    <w:basedOn w:val="Norml"/>
    <w:link w:val="Szvegtrzs3Char"/>
    <w:uiPriority w:val="99"/>
    <w:unhideWhenUsed/>
    <w:rsid w:val="001F3C7F"/>
    <w:pPr>
      <w:snapToGrid w:val="0"/>
      <w:spacing w:before="240" w:after="240" w:line="240" w:lineRule="auto"/>
      <w:jc w:val="both"/>
    </w:pPr>
    <w:rPr>
      <w:rFonts w:ascii="Garamond" w:eastAsia="Times New Roman" w:hAnsi="Garamond" w:cs="Times New Roman"/>
      <w:sz w:val="28"/>
      <w:szCs w:val="20"/>
    </w:rPr>
  </w:style>
  <w:style w:type="character" w:customStyle="1" w:styleId="Szvegtrzs3Char">
    <w:name w:val="Szövegtörzs 3 Char"/>
    <w:basedOn w:val="Bekezdsalapbettpusa"/>
    <w:link w:val="Szvegtrzs3"/>
    <w:uiPriority w:val="99"/>
    <w:rsid w:val="001F3C7F"/>
    <w:rPr>
      <w:rFonts w:ascii="Garamond" w:eastAsia="Times New Roman" w:hAnsi="Garamond" w:cs="Times New Roman"/>
      <w:sz w:val="28"/>
      <w:szCs w:val="20"/>
      <w:lang w:eastAsia="hu-HU"/>
    </w:rPr>
  </w:style>
  <w:style w:type="paragraph" w:customStyle="1" w:styleId="Listaszerbekezds1">
    <w:name w:val="Listaszerű bekezdés1"/>
    <w:basedOn w:val="Norml"/>
    <w:uiPriority w:val="34"/>
    <w:qFormat/>
    <w:rsid w:val="001F3C7F"/>
    <w:pPr>
      <w:ind w:left="720"/>
      <w:contextualSpacing/>
    </w:pPr>
    <w:rPr>
      <w:rFonts w:ascii="Calibri" w:eastAsia="Calibri" w:hAnsi="Calibri" w:cs="Times New Roman"/>
      <w:lang w:val="en-US"/>
    </w:rPr>
  </w:style>
  <w:style w:type="paragraph" w:styleId="Szvegtrzs">
    <w:name w:val="Body Text"/>
    <w:basedOn w:val="Norml"/>
    <w:link w:val="SzvegtrzsChar"/>
    <w:uiPriority w:val="99"/>
    <w:unhideWhenUsed/>
    <w:rsid w:val="006437E2"/>
    <w:pPr>
      <w:spacing w:after="120"/>
    </w:pPr>
  </w:style>
  <w:style w:type="character" w:customStyle="1" w:styleId="SzvegtrzsChar">
    <w:name w:val="Szövegtörzs Char"/>
    <w:basedOn w:val="Bekezdsalapbettpusa"/>
    <w:link w:val="Szvegtrzs"/>
    <w:uiPriority w:val="99"/>
    <w:rsid w:val="006437E2"/>
  </w:style>
  <w:style w:type="paragraph" w:styleId="Szvegtrzsbehzssal">
    <w:name w:val="Body Text Indent"/>
    <w:basedOn w:val="Norml"/>
    <w:link w:val="SzvegtrzsbehzssalChar"/>
    <w:uiPriority w:val="99"/>
    <w:unhideWhenUsed/>
    <w:rsid w:val="006437E2"/>
    <w:pPr>
      <w:spacing w:after="120"/>
      <w:ind w:left="283"/>
    </w:pPr>
  </w:style>
  <w:style w:type="character" w:customStyle="1" w:styleId="SzvegtrzsbehzssalChar">
    <w:name w:val="Szövegtörzs behúzással Char"/>
    <w:basedOn w:val="Bekezdsalapbettpusa"/>
    <w:link w:val="Szvegtrzsbehzssal"/>
    <w:uiPriority w:val="99"/>
    <w:rsid w:val="006437E2"/>
  </w:style>
  <w:style w:type="paragraph" w:styleId="Szvegtrzs2">
    <w:name w:val="Body Text 2"/>
    <w:basedOn w:val="Norml"/>
    <w:link w:val="Szvegtrzs2Char"/>
    <w:uiPriority w:val="99"/>
    <w:unhideWhenUsed/>
    <w:rsid w:val="006437E2"/>
    <w:pPr>
      <w:spacing w:after="120" w:line="480" w:lineRule="auto"/>
    </w:pPr>
  </w:style>
  <w:style w:type="character" w:customStyle="1" w:styleId="Szvegtrzs2Char">
    <w:name w:val="Szövegtörzs 2 Char"/>
    <w:basedOn w:val="Bekezdsalapbettpusa"/>
    <w:link w:val="Szvegtrzs2"/>
    <w:uiPriority w:val="99"/>
    <w:rsid w:val="006437E2"/>
  </w:style>
  <w:style w:type="character" w:customStyle="1" w:styleId="Cmsor2Char">
    <w:name w:val="Címsor 2 Char"/>
    <w:basedOn w:val="Bekezdsalapbettpusa"/>
    <w:link w:val="Cmsor2"/>
    <w:uiPriority w:val="9"/>
    <w:semiHidden/>
    <w:rsid w:val="006437E2"/>
    <w:rPr>
      <w:rFonts w:asciiTheme="majorHAnsi" w:eastAsiaTheme="majorEastAsia" w:hAnsiTheme="majorHAnsi" w:cstheme="majorBidi"/>
      <w:color w:val="365F91" w:themeColor="accent1" w:themeShade="BF"/>
      <w:sz w:val="26"/>
      <w:szCs w:val="26"/>
    </w:rPr>
  </w:style>
  <w:style w:type="character" w:customStyle="1" w:styleId="Cmsor3Char">
    <w:name w:val="Címsor 3 Char"/>
    <w:basedOn w:val="Bekezdsalapbettpusa"/>
    <w:link w:val="Cmsor3"/>
    <w:uiPriority w:val="9"/>
    <w:rsid w:val="006437E2"/>
    <w:rPr>
      <w:rFonts w:ascii="Source Sans Pro" w:eastAsia="Times New Roman" w:hAnsi="Source Sans Pro" w:cs="Times New Roman"/>
      <w:color w:val="3474B6"/>
      <w:sz w:val="36"/>
      <w:szCs w:val="36"/>
      <w:lang w:eastAsia="hu-HU"/>
    </w:rPr>
  </w:style>
  <w:style w:type="paragraph" w:styleId="Jegyzetszveg">
    <w:name w:val="annotation text"/>
    <w:basedOn w:val="Norml"/>
    <w:link w:val="JegyzetszvegChar"/>
    <w:uiPriority w:val="99"/>
    <w:semiHidden/>
    <w:unhideWhenUsed/>
    <w:rsid w:val="006437E2"/>
    <w:pPr>
      <w:spacing w:after="160" w:line="240" w:lineRule="auto"/>
    </w:pPr>
    <w:rPr>
      <w:sz w:val="20"/>
      <w:szCs w:val="20"/>
    </w:rPr>
  </w:style>
  <w:style w:type="character" w:customStyle="1" w:styleId="JegyzetszvegChar">
    <w:name w:val="Jegyzetszöveg Char"/>
    <w:basedOn w:val="Bekezdsalapbettpusa"/>
    <w:link w:val="Jegyzetszveg"/>
    <w:uiPriority w:val="99"/>
    <w:semiHidden/>
    <w:rsid w:val="006437E2"/>
    <w:rPr>
      <w:sz w:val="20"/>
      <w:szCs w:val="20"/>
    </w:rPr>
  </w:style>
  <w:style w:type="paragraph" w:customStyle="1" w:styleId="msolistparagraph0">
    <w:name w:val="msolistparagraph"/>
    <w:basedOn w:val="Norml"/>
    <w:uiPriority w:val="99"/>
    <w:rsid w:val="006437E2"/>
    <w:pPr>
      <w:spacing w:after="0" w:line="240" w:lineRule="auto"/>
      <w:ind w:left="720"/>
    </w:pPr>
    <w:rPr>
      <w:rFonts w:ascii="Times New Roman" w:eastAsia="Times New Roman" w:hAnsi="Times New Roman" w:cs="Times New Roman"/>
      <w:sz w:val="24"/>
      <w:szCs w:val="24"/>
    </w:rPr>
  </w:style>
  <w:style w:type="character" w:styleId="Jegyzethivatkozs">
    <w:name w:val="annotation reference"/>
    <w:basedOn w:val="Bekezdsalapbettpusa"/>
    <w:semiHidden/>
    <w:unhideWhenUsed/>
    <w:rsid w:val="006437E2"/>
    <w:rPr>
      <w:sz w:val="16"/>
      <w:szCs w:val="16"/>
    </w:rPr>
  </w:style>
  <w:style w:type="paragraph" w:styleId="Buborkszveg">
    <w:name w:val="Balloon Text"/>
    <w:basedOn w:val="Norml"/>
    <w:link w:val="BuborkszvegChar"/>
    <w:uiPriority w:val="99"/>
    <w:semiHidden/>
    <w:unhideWhenUsed/>
    <w:rsid w:val="006437E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437E2"/>
    <w:rPr>
      <w:rFonts w:ascii="Tahoma" w:hAnsi="Tahoma" w:cs="Tahoma"/>
      <w:sz w:val="16"/>
      <w:szCs w:val="16"/>
    </w:rPr>
  </w:style>
  <w:style w:type="paragraph" w:styleId="Megjegyzstrgya">
    <w:name w:val="annotation subject"/>
    <w:basedOn w:val="Jegyzetszveg"/>
    <w:next w:val="Jegyzetszveg"/>
    <w:link w:val="MegjegyzstrgyaChar"/>
    <w:uiPriority w:val="99"/>
    <w:semiHidden/>
    <w:unhideWhenUsed/>
    <w:rsid w:val="00E070E1"/>
    <w:pPr>
      <w:spacing w:after="200"/>
    </w:pPr>
    <w:rPr>
      <w:b/>
      <w:bCs/>
    </w:rPr>
  </w:style>
  <w:style w:type="character" w:customStyle="1" w:styleId="MegjegyzstrgyaChar">
    <w:name w:val="Megjegyzés tárgya Char"/>
    <w:basedOn w:val="JegyzetszvegChar"/>
    <w:link w:val="Megjegyzstrgya"/>
    <w:uiPriority w:val="99"/>
    <w:semiHidden/>
    <w:rsid w:val="00E070E1"/>
    <w:rPr>
      <w:b/>
      <w:bCs/>
      <w:sz w:val="20"/>
      <w:szCs w:val="20"/>
    </w:rPr>
  </w:style>
  <w:style w:type="character" w:customStyle="1" w:styleId="Cmsor1Char">
    <w:name w:val="Címsor 1 Char"/>
    <w:basedOn w:val="Bekezdsalapbettpusa"/>
    <w:link w:val="Cmsor1"/>
    <w:uiPriority w:val="9"/>
    <w:rsid w:val="007661A5"/>
    <w:rPr>
      <w:rFonts w:asciiTheme="majorHAnsi" w:eastAsiaTheme="majorEastAsia" w:hAnsiTheme="majorHAnsi" w:cstheme="majorBidi"/>
      <w:b/>
      <w:bCs/>
      <w:color w:val="365F91" w:themeColor="accent1" w:themeShade="BF"/>
      <w:sz w:val="28"/>
      <w:szCs w:val="28"/>
    </w:rPr>
  </w:style>
  <w:style w:type="paragraph" w:styleId="Szvegtrzsbehzssal2">
    <w:name w:val="Body Text Indent 2"/>
    <w:basedOn w:val="Norml"/>
    <w:link w:val="Szvegtrzsbehzssal2Char"/>
    <w:uiPriority w:val="99"/>
    <w:semiHidden/>
    <w:unhideWhenUsed/>
    <w:rsid w:val="007661A5"/>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7661A5"/>
  </w:style>
  <w:style w:type="paragraph" w:customStyle="1" w:styleId="Norml1">
    <w:name w:val="Normál1"/>
    <w:basedOn w:val="Norml"/>
    <w:rsid w:val="000A314F"/>
    <w:pPr>
      <w:widowControl w:val="0"/>
      <w:tabs>
        <w:tab w:val="left" w:pos="0"/>
      </w:tabs>
      <w:spacing w:before="120" w:after="0" w:line="240" w:lineRule="auto"/>
      <w:jc w:val="both"/>
    </w:pPr>
    <w:rPr>
      <w:rFonts w:ascii="Times New Roman" w:eastAsia="Times New Roman" w:hAnsi="Times New Roman" w:cs="Arial"/>
      <w:bCs/>
      <w:sz w:val="24"/>
      <w:szCs w:val="24"/>
    </w:rPr>
  </w:style>
  <w:style w:type="character" w:styleId="Kiemels2">
    <w:name w:val="Strong"/>
    <w:basedOn w:val="Bekezdsalapbettpusa"/>
    <w:uiPriority w:val="22"/>
    <w:qFormat/>
    <w:rsid w:val="004E18D0"/>
    <w:rPr>
      <w:b/>
      <w:bCs/>
    </w:rPr>
  </w:style>
  <w:style w:type="character" w:styleId="Kiemels">
    <w:name w:val="Emphasis"/>
    <w:basedOn w:val="Bekezdsalapbettpusa"/>
    <w:uiPriority w:val="20"/>
    <w:qFormat/>
    <w:rsid w:val="004E18D0"/>
    <w:rPr>
      <w:i/>
      <w:iCs/>
    </w:rPr>
  </w:style>
  <w:style w:type="paragraph" w:customStyle="1" w:styleId="doc-ti2">
    <w:name w:val="doc-ti2"/>
    <w:basedOn w:val="Norml"/>
    <w:rsid w:val="000424D5"/>
    <w:pPr>
      <w:spacing w:before="240" w:after="120" w:line="312" w:lineRule="atLeast"/>
      <w:jc w:val="center"/>
    </w:pPr>
    <w:rPr>
      <w:rFonts w:ascii="Times New Roman" w:eastAsia="Times New Roman" w:hAnsi="Times New Roman" w:cs="Times New Roman"/>
      <w:b/>
      <w:bCs/>
      <w:sz w:val="24"/>
      <w:szCs w:val="24"/>
    </w:rPr>
  </w:style>
  <w:style w:type="paragraph" w:customStyle="1" w:styleId="normal2">
    <w:name w:val="normal2"/>
    <w:basedOn w:val="Norml"/>
    <w:rsid w:val="00090FF9"/>
    <w:pPr>
      <w:spacing w:before="120" w:after="0" w:line="312" w:lineRule="atLeast"/>
      <w:jc w:val="both"/>
    </w:pPr>
    <w:rPr>
      <w:rFonts w:ascii="Times New Roman" w:eastAsia="Times New Roman" w:hAnsi="Times New Roman" w:cs="Times New Roman"/>
      <w:sz w:val="24"/>
      <w:szCs w:val="24"/>
    </w:rPr>
  </w:style>
  <w:style w:type="character" w:customStyle="1" w:styleId="adoszam">
    <w:name w:val="adoszam"/>
    <w:basedOn w:val="Bekezdsalapbettpusa"/>
    <w:rsid w:val="00D4564B"/>
  </w:style>
  <w:style w:type="character" w:customStyle="1" w:styleId="cjsz">
    <w:name w:val="cjsz"/>
    <w:basedOn w:val="Bekezdsalapbettpusa"/>
    <w:rsid w:val="00A42F9C"/>
  </w:style>
  <w:style w:type="character" w:customStyle="1" w:styleId="nev">
    <w:name w:val="nev"/>
    <w:basedOn w:val="Bekezdsalapbettpusa"/>
    <w:rsid w:val="00A42F9C"/>
  </w:style>
  <w:style w:type="character" w:customStyle="1" w:styleId="szekhely">
    <w:name w:val="szekhely"/>
    <w:basedOn w:val="Bekezdsalapbettpusa"/>
    <w:rsid w:val="00A42F9C"/>
  </w:style>
  <w:style w:type="paragraph" w:styleId="lfej">
    <w:name w:val="header"/>
    <w:basedOn w:val="Norml"/>
    <w:link w:val="lfejChar"/>
    <w:uiPriority w:val="99"/>
    <w:unhideWhenUsed/>
    <w:rsid w:val="00600345"/>
    <w:pPr>
      <w:tabs>
        <w:tab w:val="center" w:pos="4536"/>
        <w:tab w:val="right" w:pos="9072"/>
      </w:tabs>
      <w:spacing w:after="0" w:line="240" w:lineRule="auto"/>
    </w:pPr>
  </w:style>
  <w:style w:type="character" w:customStyle="1" w:styleId="lfejChar">
    <w:name w:val="Élőfej Char"/>
    <w:basedOn w:val="Bekezdsalapbettpusa"/>
    <w:link w:val="lfej"/>
    <w:uiPriority w:val="99"/>
    <w:rsid w:val="00600345"/>
  </w:style>
  <w:style w:type="paragraph" w:styleId="llb">
    <w:name w:val="footer"/>
    <w:basedOn w:val="Norml"/>
    <w:link w:val="llbChar"/>
    <w:uiPriority w:val="99"/>
    <w:unhideWhenUsed/>
    <w:rsid w:val="00600345"/>
    <w:pPr>
      <w:tabs>
        <w:tab w:val="center" w:pos="4536"/>
        <w:tab w:val="right" w:pos="9072"/>
      </w:tabs>
      <w:spacing w:after="0" w:line="240" w:lineRule="auto"/>
    </w:pPr>
  </w:style>
  <w:style w:type="character" w:customStyle="1" w:styleId="llbChar">
    <w:name w:val="Élőláb Char"/>
    <w:basedOn w:val="Bekezdsalapbettpusa"/>
    <w:link w:val="llb"/>
    <w:uiPriority w:val="99"/>
    <w:rsid w:val="00600345"/>
  </w:style>
  <w:style w:type="table" w:styleId="Rcsostblzat">
    <w:name w:val="Table Grid"/>
    <w:basedOn w:val="Normltblzat"/>
    <w:uiPriority w:val="59"/>
    <w:rsid w:val="00421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basedOn w:val="Bekezdsalapbettpusa"/>
    <w:link w:val="Listaszerbekezds"/>
    <w:uiPriority w:val="99"/>
    <w:rsid w:val="00421CFC"/>
  </w:style>
  <w:style w:type="character" w:styleId="Feloldatlanmegemlts">
    <w:name w:val="Unresolved Mention"/>
    <w:basedOn w:val="Bekezdsalapbettpusa"/>
    <w:uiPriority w:val="99"/>
    <w:semiHidden/>
    <w:unhideWhenUsed/>
    <w:rsid w:val="00A34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7581">
      <w:bodyDiv w:val="1"/>
      <w:marLeft w:val="0"/>
      <w:marRight w:val="0"/>
      <w:marTop w:val="0"/>
      <w:marBottom w:val="0"/>
      <w:divBdr>
        <w:top w:val="none" w:sz="0" w:space="0" w:color="auto"/>
        <w:left w:val="none" w:sz="0" w:space="0" w:color="auto"/>
        <w:bottom w:val="none" w:sz="0" w:space="0" w:color="auto"/>
        <w:right w:val="none" w:sz="0" w:space="0" w:color="auto"/>
      </w:divBdr>
      <w:divsChild>
        <w:div w:id="1843619467">
          <w:marLeft w:val="0"/>
          <w:marRight w:val="0"/>
          <w:marTop w:val="0"/>
          <w:marBottom w:val="0"/>
          <w:divBdr>
            <w:top w:val="none" w:sz="0" w:space="0" w:color="auto"/>
            <w:left w:val="none" w:sz="0" w:space="0" w:color="auto"/>
            <w:bottom w:val="none" w:sz="0" w:space="0" w:color="auto"/>
            <w:right w:val="none" w:sz="0" w:space="0" w:color="auto"/>
          </w:divBdr>
          <w:divsChild>
            <w:div w:id="1986273108">
              <w:marLeft w:val="0"/>
              <w:marRight w:val="0"/>
              <w:marTop w:val="0"/>
              <w:marBottom w:val="0"/>
              <w:divBdr>
                <w:top w:val="none" w:sz="0" w:space="0" w:color="auto"/>
                <w:left w:val="none" w:sz="0" w:space="0" w:color="auto"/>
                <w:bottom w:val="none" w:sz="0" w:space="0" w:color="auto"/>
                <w:right w:val="none" w:sz="0" w:space="0" w:color="auto"/>
              </w:divBdr>
              <w:divsChild>
                <w:div w:id="1556309309">
                  <w:marLeft w:val="0"/>
                  <w:marRight w:val="0"/>
                  <w:marTop w:val="0"/>
                  <w:marBottom w:val="0"/>
                  <w:divBdr>
                    <w:top w:val="none" w:sz="0" w:space="0" w:color="auto"/>
                    <w:left w:val="single" w:sz="6" w:space="14" w:color="DCDCDC"/>
                    <w:bottom w:val="single" w:sz="6" w:space="14" w:color="DCDCDC"/>
                    <w:right w:val="single" w:sz="6" w:space="14" w:color="DCDCDC"/>
                  </w:divBdr>
                  <w:divsChild>
                    <w:div w:id="13610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577760">
      <w:bodyDiv w:val="1"/>
      <w:marLeft w:val="0"/>
      <w:marRight w:val="0"/>
      <w:marTop w:val="0"/>
      <w:marBottom w:val="0"/>
      <w:divBdr>
        <w:top w:val="none" w:sz="0" w:space="0" w:color="auto"/>
        <w:left w:val="none" w:sz="0" w:space="0" w:color="auto"/>
        <w:bottom w:val="none" w:sz="0" w:space="0" w:color="auto"/>
        <w:right w:val="none" w:sz="0" w:space="0" w:color="auto"/>
      </w:divBdr>
      <w:divsChild>
        <w:div w:id="914321643">
          <w:marLeft w:val="0"/>
          <w:marRight w:val="0"/>
          <w:marTop w:val="0"/>
          <w:marBottom w:val="0"/>
          <w:divBdr>
            <w:top w:val="none" w:sz="0" w:space="0" w:color="auto"/>
            <w:left w:val="none" w:sz="0" w:space="0" w:color="auto"/>
            <w:bottom w:val="none" w:sz="0" w:space="0" w:color="auto"/>
            <w:right w:val="none" w:sz="0" w:space="0" w:color="auto"/>
          </w:divBdr>
          <w:divsChild>
            <w:div w:id="1781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462227">
      <w:bodyDiv w:val="1"/>
      <w:marLeft w:val="0"/>
      <w:marRight w:val="0"/>
      <w:marTop w:val="0"/>
      <w:marBottom w:val="0"/>
      <w:divBdr>
        <w:top w:val="none" w:sz="0" w:space="0" w:color="auto"/>
        <w:left w:val="none" w:sz="0" w:space="0" w:color="auto"/>
        <w:bottom w:val="none" w:sz="0" w:space="0" w:color="auto"/>
        <w:right w:val="none" w:sz="0" w:space="0" w:color="auto"/>
      </w:divBdr>
      <w:divsChild>
        <w:div w:id="1848057745">
          <w:marLeft w:val="0"/>
          <w:marRight w:val="0"/>
          <w:marTop w:val="0"/>
          <w:marBottom w:val="0"/>
          <w:divBdr>
            <w:top w:val="none" w:sz="0" w:space="0" w:color="auto"/>
            <w:left w:val="none" w:sz="0" w:space="0" w:color="auto"/>
            <w:bottom w:val="none" w:sz="0" w:space="0" w:color="auto"/>
            <w:right w:val="none" w:sz="0" w:space="0" w:color="auto"/>
          </w:divBdr>
          <w:divsChild>
            <w:div w:id="1734624040">
              <w:marLeft w:val="0"/>
              <w:marRight w:val="0"/>
              <w:marTop w:val="0"/>
              <w:marBottom w:val="0"/>
              <w:divBdr>
                <w:top w:val="none" w:sz="0" w:space="0" w:color="auto"/>
                <w:left w:val="none" w:sz="0" w:space="0" w:color="auto"/>
                <w:bottom w:val="none" w:sz="0" w:space="0" w:color="auto"/>
                <w:right w:val="none" w:sz="0" w:space="0" w:color="auto"/>
              </w:divBdr>
              <w:divsChild>
                <w:div w:id="319578972">
                  <w:marLeft w:val="0"/>
                  <w:marRight w:val="0"/>
                  <w:marTop w:val="0"/>
                  <w:marBottom w:val="0"/>
                  <w:divBdr>
                    <w:top w:val="none" w:sz="0" w:space="0" w:color="auto"/>
                    <w:left w:val="none" w:sz="0" w:space="0" w:color="auto"/>
                    <w:bottom w:val="none" w:sz="0" w:space="0" w:color="auto"/>
                    <w:right w:val="none" w:sz="0" w:space="0" w:color="auto"/>
                  </w:divBdr>
                  <w:divsChild>
                    <w:div w:id="2043633037">
                      <w:marLeft w:val="1"/>
                      <w:marRight w:val="1"/>
                      <w:marTop w:val="0"/>
                      <w:marBottom w:val="0"/>
                      <w:divBdr>
                        <w:top w:val="none" w:sz="0" w:space="0" w:color="auto"/>
                        <w:left w:val="none" w:sz="0" w:space="0" w:color="auto"/>
                        <w:bottom w:val="none" w:sz="0" w:space="0" w:color="auto"/>
                        <w:right w:val="none" w:sz="0" w:space="0" w:color="auto"/>
                      </w:divBdr>
                      <w:divsChild>
                        <w:div w:id="838472615">
                          <w:marLeft w:val="0"/>
                          <w:marRight w:val="0"/>
                          <w:marTop w:val="0"/>
                          <w:marBottom w:val="0"/>
                          <w:divBdr>
                            <w:top w:val="none" w:sz="0" w:space="0" w:color="auto"/>
                            <w:left w:val="none" w:sz="0" w:space="0" w:color="auto"/>
                            <w:bottom w:val="none" w:sz="0" w:space="0" w:color="auto"/>
                            <w:right w:val="none" w:sz="0" w:space="0" w:color="auto"/>
                          </w:divBdr>
                          <w:divsChild>
                            <w:div w:id="732119543">
                              <w:marLeft w:val="0"/>
                              <w:marRight w:val="0"/>
                              <w:marTop w:val="0"/>
                              <w:marBottom w:val="360"/>
                              <w:divBdr>
                                <w:top w:val="none" w:sz="0" w:space="0" w:color="auto"/>
                                <w:left w:val="none" w:sz="0" w:space="0" w:color="auto"/>
                                <w:bottom w:val="none" w:sz="0" w:space="0" w:color="auto"/>
                                <w:right w:val="none" w:sz="0" w:space="0" w:color="auto"/>
                              </w:divBdr>
                              <w:divsChild>
                                <w:div w:id="595944416">
                                  <w:marLeft w:val="0"/>
                                  <w:marRight w:val="0"/>
                                  <w:marTop w:val="0"/>
                                  <w:marBottom w:val="0"/>
                                  <w:divBdr>
                                    <w:top w:val="none" w:sz="0" w:space="0" w:color="auto"/>
                                    <w:left w:val="none" w:sz="0" w:space="0" w:color="auto"/>
                                    <w:bottom w:val="none" w:sz="0" w:space="0" w:color="auto"/>
                                    <w:right w:val="none" w:sz="0" w:space="0" w:color="auto"/>
                                  </w:divBdr>
                                  <w:divsChild>
                                    <w:div w:id="16661342">
                                      <w:marLeft w:val="0"/>
                                      <w:marRight w:val="0"/>
                                      <w:marTop w:val="0"/>
                                      <w:marBottom w:val="0"/>
                                      <w:divBdr>
                                        <w:top w:val="none" w:sz="0" w:space="0" w:color="auto"/>
                                        <w:left w:val="none" w:sz="0" w:space="0" w:color="auto"/>
                                        <w:bottom w:val="none" w:sz="0" w:space="0" w:color="auto"/>
                                        <w:right w:val="none" w:sz="0" w:space="0" w:color="auto"/>
                                      </w:divBdr>
                                      <w:divsChild>
                                        <w:div w:id="1624386560">
                                          <w:marLeft w:val="0"/>
                                          <w:marRight w:val="0"/>
                                          <w:marTop w:val="0"/>
                                          <w:marBottom w:val="0"/>
                                          <w:divBdr>
                                            <w:top w:val="none" w:sz="0" w:space="0" w:color="auto"/>
                                            <w:left w:val="none" w:sz="0" w:space="0" w:color="auto"/>
                                            <w:bottom w:val="none" w:sz="0" w:space="0" w:color="auto"/>
                                            <w:right w:val="none" w:sz="0" w:space="0" w:color="auto"/>
                                          </w:divBdr>
                                          <w:divsChild>
                                            <w:div w:id="163859347">
                                              <w:marLeft w:val="0"/>
                                              <w:marRight w:val="0"/>
                                              <w:marTop w:val="0"/>
                                              <w:marBottom w:val="0"/>
                                              <w:divBdr>
                                                <w:top w:val="none" w:sz="0" w:space="0" w:color="auto"/>
                                                <w:left w:val="none" w:sz="0" w:space="0" w:color="auto"/>
                                                <w:bottom w:val="none" w:sz="0" w:space="0" w:color="auto"/>
                                                <w:right w:val="none" w:sz="0" w:space="0" w:color="auto"/>
                                              </w:divBdr>
                                              <w:divsChild>
                                                <w:div w:id="35739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0988040">
      <w:bodyDiv w:val="1"/>
      <w:marLeft w:val="0"/>
      <w:marRight w:val="0"/>
      <w:marTop w:val="0"/>
      <w:marBottom w:val="0"/>
      <w:divBdr>
        <w:top w:val="none" w:sz="0" w:space="0" w:color="auto"/>
        <w:left w:val="none" w:sz="0" w:space="0" w:color="auto"/>
        <w:bottom w:val="none" w:sz="0" w:space="0" w:color="auto"/>
        <w:right w:val="none" w:sz="0" w:space="0" w:color="auto"/>
      </w:divBdr>
    </w:div>
    <w:div w:id="349373832">
      <w:bodyDiv w:val="1"/>
      <w:marLeft w:val="0"/>
      <w:marRight w:val="0"/>
      <w:marTop w:val="0"/>
      <w:marBottom w:val="0"/>
      <w:divBdr>
        <w:top w:val="none" w:sz="0" w:space="0" w:color="auto"/>
        <w:left w:val="none" w:sz="0" w:space="0" w:color="auto"/>
        <w:bottom w:val="none" w:sz="0" w:space="0" w:color="auto"/>
        <w:right w:val="none" w:sz="0" w:space="0" w:color="auto"/>
      </w:divBdr>
      <w:divsChild>
        <w:div w:id="1668560693">
          <w:marLeft w:val="0"/>
          <w:marRight w:val="0"/>
          <w:marTop w:val="0"/>
          <w:marBottom w:val="0"/>
          <w:divBdr>
            <w:top w:val="none" w:sz="0" w:space="0" w:color="auto"/>
            <w:left w:val="none" w:sz="0" w:space="0" w:color="auto"/>
            <w:bottom w:val="none" w:sz="0" w:space="0" w:color="auto"/>
            <w:right w:val="none" w:sz="0" w:space="0" w:color="auto"/>
          </w:divBdr>
          <w:divsChild>
            <w:div w:id="20364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365145">
      <w:bodyDiv w:val="1"/>
      <w:marLeft w:val="0"/>
      <w:marRight w:val="0"/>
      <w:marTop w:val="0"/>
      <w:marBottom w:val="0"/>
      <w:divBdr>
        <w:top w:val="none" w:sz="0" w:space="0" w:color="auto"/>
        <w:left w:val="none" w:sz="0" w:space="0" w:color="auto"/>
        <w:bottom w:val="none" w:sz="0" w:space="0" w:color="auto"/>
        <w:right w:val="none" w:sz="0" w:space="0" w:color="auto"/>
      </w:divBdr>
    </w:div>
    <w:div w:id="454715236">
      <w:bodyDiv w:val="1"/>
      <w:marLeft w:val="0"/>
      <w:marRight w:val="0"/>
      <w:marTop w:val="0"/>
      <w:marBottom w:val="0"/>
      <w:divBdr>
        <w:top w:val="none" w:sz="0" w:space="0" w:color="auto"/>
        <w:left w:val="none" w:sz="0" w:space="0" w:color="auto"/>
        <w:bottom w:val="none" w:sz="0" w:space="0" w:color="auto"/>
        <w:right w:val="none" w:sz="0" w:space="0" w:color="auto"/>
      </w:divBdr>
    </w:div>
    <w:div w:id="568658430">
      <w:bodyDiv w:val="1"/>
      <w:marLeft w:val="0"/>
      <w:marRight w:val="0"/>
      <w:marTop w:val="0"/>
      <w:marBottom w:val="0"/>
      <w:divBdr>
        <w:top w:val="none" w:sz="0" w:space="0" w:color="auto"/>
        <w:left w:val="none" w:sz="0" w:space="0" w:color="auto"/>
        <w:bottom w:val="none" w:sz="0" w:space="0" w:color="auto"/>
        <w:right w:val="none" w:sz="0" w:space="0" w:color="auto"/>
      </w:divBdr>
      <w:divsChild>
        <w:div w:id="2090737490">
          <w:marLeft w:val="0"/>
          <w:marRight w:val="0"/>
          <w:marTop w:val="0"/>
          <w:marBottom w:val="0"/>
          <w:divBdr>
            <w:top w:val="none" w:sz="0" w:space="0" w:color="auto"/>
            <w:left w:val="none" w:sz="0" w:space="0" w:color="auto"/>
            <w:bottom w:val="none" w:sz="0" w:space="0" w:color="auto"/>
            <w:right w:val="none" w:sz="0" w:space="0" w:color="auto"/>
          </w:divBdr>
          <w:divsChild>
            <w:div w:id="20092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1568">
      <w:bodyDiv w:val="1"/>
      <w:marLeft w:val="0"/>
      <w:marRight w:val="0"/>
      <w:marTop w:val="0"/>
      <w:marBottom w:val="0"/>
      <w:divBdr>
        <w:top w:val="none" w:sz="0" w:space="0" w:color="auto"/>
        <w:left w:val="none" w:sz="0" w:space="0" w:color="auto"/>
        <w:bottom w:val="none" w:sz="0" w:space="0" w:color="auto"/>
        <w:right w:val="none" w:sz="0" w:space="0" w:color="auto"/>
      </w:divBdr>
    </w:div>
    <w:div w:id="658457855">
      <w:bodyDiv w:val="1"/>
      <w:marLeft w:val="0"/>
      <w:marRight w:val="0"/>
      <w:marTop w:val="0"/>
      <w:marBottom w:val="0"/>
      <w:divBdr>
        <w:top w:val="none" w:sz="0" w:space="0" w:color="auto"/>
        <w:left w:val="none" w:sz="0" w:space="0" w:color="auto"/>
        <w:bottom w:val="none" w:sz="0" w:space="0" w:color="auto"/>
        <w:right w:val="none" w:sz="0" w:space="0" w:color="auto"/>
      </w:divBdr>
      <w:divsChild>
        <w:div w:id="930817631">
          <w:marLeft w:val="0"/>
          <w:marRight w:val="0"/>
          <w:marTop w:val="0"/>
          <w:marBottom w:val="0"/>
          <w:divBdr>
            <w:top w:val="none" w:sz="0" w:space="0" w:color="auto"/>
            <w:left w:val="none" w:sz="0" w:space="0" w:color="auto"/>
            <w:bottom w:val="none" w:sz="0" w:space="0" w:color="auto"/>
            <w:right w:val="none" w:sz="0" w:space="0" w:color="auto"/>
          </w:divBdr>
          <w:divsChild>
            <w:div w:id="8040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7198">
      <w:bodyDiv w:val="1"/>
      <w:marLeft w:val="0"/>
      <w:marRight w:val="0"/>
      <w:marTop w:val="0"/>
      <w:marBottom w:val="0"/>
      <w:divBdr>
        <w:top w:val="none" w:sz="0" w:space="0" w:color="auto"/>
        <w:left w:val="none" w:sz="0" w:space="0" w:color="auto"/>
        <w:bottom w:val="none" w:sz="0" w:space="0" w:color="auto"/>
        <w:right w:val="none" w:sz="0" w:space="0" w:color="auto"/>
      </w:divBdr>
      <w:divsChild>
        <w:div w:id="102110991">
          <w:marLeft w:val="0"/>
          <w:marRight w:val="0"/>
          <w:marTop w:val="0"/>
          <w:marBottom w:val="0"/>
          <w:divBdr>
            <w:top w:val="none" w:sz="0" w:space="0" w:color="auto"/>
            <w:left w:val="none" w:sz="0" w:space="0" w:color="auto"/>
            <w:bottom w:val="none" w:sz="0" w:space="0" w:color="auto"/>
            <w:right w:val="none" w:sz="0" w:space="0" w:color="auto"/>
          </w:divBdr>
          <w:divsChild>
            <w:div w:id="13781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25104">
      <w:bodyDiv w:val="1"/>
      <w:marLeft w:val="0"/>
      <w:marRight w:val="0"/>
      <w:marTop w:val="0"/>
      <w:marBottom w:val="0"/>
      <w:divBdr>
        <w:top w:val="none" w:sz="0" w:space="0" w:color="auto"/>
        <w:left w:val="none" w:sz="0" w:space="0" w:color="auto"/>
        <w:bottom w:val="none" w:sz="0" w:space="0" w:color="auto"/>
        <w:right w:val="none" w:sz="0" w:space="0" w:color="auto"/>
      </w:divBdr>
    </w:div>
    <w:div w:id="849223680">
      <w:bodyDiv w:val="1"/>
      <w:marLeft w:val="0"/>
      <w:marRight w:val="0"/>
      <w:marTop w:val="0"/>
      <w:marBottom w:val="0"/>
      <w:divBdr>
        <w:top w:val="none" w:sz="0" w:space="0" w:color="auto"/>
        <w:left w:val="none" w:sz="0" w:space="0" w:color="auto"/>
        <w:bottom w:val="none" w:sz="0" w:space="0" w:color="auto"/>
        <w:right w:val="none" w:sz="0" w:space="0" w:color="auto"/>
      </w:divBdr>
    </w:div>
    <w:div w:id="915094350">
      <w:bodyDiv w:val="1"/>
      <w:marLeft w:val="0"/>
      <w:marRight w:val="0"/>
      <w:marTop w:val="0"/>
      <w:marBottom w:val="0"/>
      <w:divBdr>
        <w:top w:val="none" w:sz="0" w:space="0" w:color="auto"/>
        <w:left w:val="none" w:sz="0" w:space="0" w:color="auto"/>
        <w:bottom w:val="none" w:sz="0" w:space="0" w:color="auto"/>
        <w:right w:val="none" w:sz="0" w:space="0" w:color="auto"/>
      </w:divBdr>
      <w:divsChild>
        <w:div w:id="81612203">
          <w:marLeft w:val="0"/>
          <w:marRight w:val="0"/>
          <w:marTop w:val="0"/>
          <w:marBottom w:val="0"/>
          <w:divBdr>
            <w:top w:val="none" w:sz="0" w:space="0" w:color="auto"/>
            <w:left w:val="none" w:sz="0" w:space="0" w:color="auto"/>
            <w:bottom w:val="none" w:sz="0" w:space="0" w:color="auto"/>
            <w:right w:val="none" w:sz="0" w:space="0" w:color="auto"/>
          </w:divBdr>
          <w:divsChild>
            <w:div w:id="9056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07203">
      <w:bodyDiv w:val="1"/>
      <w:marLeft w:val="0"/>
      <w:marRight w:val="0"/>
      <w:marTop w:val="0"/>
      <w:marBottom w:val="0"/>
      <w:divBdr>
        <w:top w:val="none" w:sz="0" w:space="0" w:color="auto"/>
        <w:left w:val="none" w:sz="0" w:space="0" w:color="auto"/>
        <w:bottom w:val="none" w:sz="0" w:space="0" w:color="auto"/>
        <w:right w:val="none" w:sz="0" w:space="0" w:color="auto"/>
      </w:divBdr>
      <w:divsChild>
        <w:div w:id="1675260000">
          <w:marLeft w:val="0"/>
          <w:marRight w:val="0"/>
          <w:marTop w:val="0"/>
          <w:marBottom w:val="0"/>
          <w:divBdr>
            <w:top w:val="none" w:sz="0" w:space="0" w:color="auto"/>
            <w:left w:val="none" w:sz="0" w:space="0" w:color="auto"/>
            <w:bottom w:val="none" w:sz="0" w:space="0" w:color="auto"/>
            <w:right w:val="none" w:sz="0" w:space="0" w:color="auto"/>
          </w:divBdr>
          <w:divsChild>
            <w:div w:id="2021197083">
              <w:marLeft w:val="0"/>
              <w:marRight w:val="0"/>
              <w:marTop w:val="0"/>
              <w:marBottom w:val="0"/>
              <w:divBdr>
                <w:top w:val="none" w:sz="0" w:space="0" w:color="auto"/>
                <w:left w:val="none" w:sz="0" w:space="0" w:color="auto"/>
                <w:bottom w:val="none" w:sz="0" w:space="0" w:color="auto"/>
                <w:right w:val="none" w:sz="0" w:space="0" w:color="auto"/>
              </w:divBdr>
              <w:divsChild>
                <w:div w:id="1136751414">
                  <w:marLeft w:val="0"/>
                  <w:marRight w:val="0"/>
                  <w:marTop w:val="0"/>
                  <w:marBottom w:val="0"/>
                  <w:divBdr>
                    <w:top w:val="none" w:sz="0" w:space="0" w:color="auto"/>
                    <w:left w:val="single" w:sz="6" w:space="14" w:color="DCDCDC"/>
                    <w:bottom w:val="single" w:sz="6" w:space="14" w:color="DCDCDC"/>
                    <w:right w:val="single" w:sz="6" w:space="14" w:color="DCDCDC"/>
                  </w:divBdr>
                  <w:divsChild>
                    <w:div w:id="54147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80183">
      <w:bodyDiv w:val="1"/>
      <w:marLeft w:val="0"/>
      <w:marRight w:val="0"/>
      <w:marTop w:val="0"/>
      <w:marBottom w:val="0"/>
      <w:divBdr>
        <w:top w:val="none" w:sz="0" w:space="0" w:color="auto"/>
        <w:left w:val="none" w:sz="0" w:space="0" w:color="auto"/>
        <w:bottom w:val="none" w:sz="0" w:space="0" w:color="auto"/>
        <w:right w:val="none" w:sz="0" w:space="0" w:color="auto"/>
      </w:divBdr>
    </w:div>
    <w:div w:id="1321151291">
      <w:bodyDiv w:val="1"/>
      <w:marLeft w:val="0"/>
      <w:marRight w:val="0"/>
      <w:marTop w:val="0"/>
      <w:marBottom w:val="0"/>
      <w:divBdr>
        <w:top w:val="none" w:sz="0" w:space="0" w:color="auto"/>
        <w:left w:val="none" w:sz="0" w:space="0" w:color="auto"/>
        <w:bottom w:val="none" w:sz="0" w:space="0" w:color="auto"/>
        <w:right w:val="none" w:sz="0" w:space="0" w:color="auto"/>
      </w:divBdr>
    </w:div>
    <w:div w:id="1466774232">
      <w:bodyDiv w:val="1"/>
      <w:marLeft w:val="0"/>
      <w:marRight w:val="0"/>
      <w:marTop w:val="0"/>
      <w:marBottom w:val="0"/>
      <w:divBdr>
        <w:top w:val="none" w:sz="0" w:space="0" w:color="auto"/>
        <w:left w:val="none" w:sz="0" w:space="0" w:color="auto"/>
        <w:bottom w:val="none" w:sz="0" w:space="0" w:color="auto"/>
        <w:right w:val="none" w:sz="0" w:space="0" w:color="auto"/>
      </w:divBdr>
      <w:divsChild>
        <w:div w:id="466318610">
          <w:marLeft w:val="0"/>
          <w:marRight w:val="0"/>
          <w:marTop w:val="0"/>
          <w:marBottom w:val="0"/>
          <w:divBdr>
            <w:top w:val="none" w:sz="0" w:space="0" w:color="auto"/>
            <w:left w:val="none" w:sz="0" w:space="0" w:color="auto"/>
            <w:bottom w:val="none" w:sz="0" w:space="0" w:color="auto"/>
            <w:right w:val="none" w:sz="0" w:space="0" w:color="auto"/>
          </w:divBdr>
          <w:divsChild>
            <w:div w:id="133171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56803">
      <w:bodyDiv w:val="1"/>
      <w:marLeft w:val="0"/>
      <w:marRight w:val="0"/>
      <w:marTop w:val="0"/>
      <w:marBottom w:val="0"/>
      <w:divBdr>
        <w:top w:val="none" w:sz="0" w:space="0" w:color="auto"/>
        <w:left w:val="none" w:sz="0" w:space="0" w:color="auto"/>
        <w:bottom w:val="none" w:sz="0" w:space="0" w:color="auto"/>
        <w:right w:val="none" w:sz="0" w:space="0" w:color="auto"/>
      </w:divBdr>
    </w:div>
    <w:div w:id="1590962231">
      <w:bodyDiv w:val="1"/>
      <w:marLeft w:val="0"/>
      <w:marRight w:val="0"/>
      <w:marTop w:val="0"/>
      <w:marBottom w:val="0"/>
      <w:divBdr>
        <w:top w:val="none" w:sz="0" w:space="0" w:color="auto"/>
        <w:left w:val="none" w:sz="0" w:space="0" w:color="auto"/>
        <w:bottom w:val="none" w:sz="0" w:space="0" w:color="auto"/>
        <w:right w:val="none" w:sz="0" w:space="0" w:color="auto"/>
      </w:divBdr>
    </w:div>
    <w:div w:id="1692997835">
      <w:bodyDiv w:val="1"/>
      <w:marLeft w:val="0"/>
      <w:marRight w:val="0"/>
      <w:marTop w:val="0"/>
      <w:marBottom w:val="0"/>
      <w:divBdr>
        <w:top w:val="none" w:sz="0" w:space="0" w:color="auto"/>
        <w:left w:val="none" w:sz="0" w:space="0" w:color="auto"/>
        <w:bottom w:val="none" w:sz="0" w:space="0" w:color="auto"/>
        <w:right w:val="none" w:sz="0" w:space="0" w:color="auto"/>
      </w:divBdr>
      <w:divsChild>
        <w:div w:id="213198726">
          <w:marLeft w:val="0"/>
          <w:marRight w:val="0"/>
          <w:marTop w:val="0"/>
          <w:marBottom w:val="0"/>
          <w:divBdr>
            <w:top w:val="none" w:sz="0" w:space="0" w:color="auto"/>
            <w:left w:val="none" w:sz="0" w:space="0" w:color="auto"/>
            <w:bottom w:val="none" w:sz="0" w:space="0" w:color="auto"/>
            <w:right w:val="none" w:sz="0" w:space="0" w:color="auto"/>
          </w:divBdr>
          <w:divsChild>
            <w:div w:id="84555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97943">
      <w:bodyDiv w:val="1"/>
      <w:marLeft w:val="0"/>
      <w:marRight w:val="0"/>
      <w:marTop w:val="0"/>
      <w:marBottom w:val="0"/>
      <w:divBdr>
        <w:top w:val="none" w:sz="0" w:space="0" w:color="auto"/>
        <w:left w:val="none" w:sz="0" w:space="0" w:color="auto"/>
        <w:bottom w:val="none" w:sz="0" w:space="0" w:color="auto"/>
        <w:right w:val="none" w:sz="0" w:space="0" w:color="auto"/>
      </w:divBdr>
    </w:div>
    <w:div w:id="1777363241">
      <w:bodyDiv w:val="1"/>
      <w:marLeft w:val="0"/>
      <w:marRight w:val="0"/>
      <w:marTop w:val="0"/>
      <w:marBottom w:val="0"/>
      <w:divBdr>
        <w:top w:val="none" w:sz="0" w:space="0" w:color="auto"/>
        <w:left w:val="none" w:sz="0" w:space="0" w:color="auto"/>
        <w:bottom w:val="none" w:sz="0" w:space="0" w:color="auto"/>
        <w:right w:val="none" w:sz="0" w:space="0" w:color="auto"/>
      </w:divBdr>
    </w:div>
    <w:div w:id="1838224710">
      <w:bodyDiv w:val="1"/>
      <w:marLeft w:val="0"/>
      <w:marRight w:val="0"/>
      <w:marTop w:val="0"/>
      <w:marBottom w:val="0"/>
      <w:divBdr>
        <w:top w:val="none" w:sz="0" w:space="0" w:color="auto"/>
        <w:left w:val="none" w:sz="0" w:space="0" w:color="auto"/>
        <w:bottom w:val="none" w:sz="0" w:space="0" w:color="auto"/>
        <w:right w:val="none" w:sz="0" w:space="0" w:color="auto"/>
      </w:divBdr>
      <w:divsChild>
        <w:div w:id="121390188">
          <w:marLeft w:val="0"/>
          <w:marRight w:val="0"/>
          <w:marTop w:val="0"/>
          <w:marBottom w:val="0"/>
          <w:divBdr>
            <w:top w:val="none" w:sz="0" w:space="0" w:color="auto"/>
            <w:left w:val="none" w:sz="0" w:space="0" w:color="auto"/>
            <w:bottom w:val="none" w:sz="0" w:space="0" w:color="auto"/>
            <w:right w:val="none" w:sz="0" w:space="0" w:color="auto"/>
          </w:divBdr>
          <w:divsChild>
            <w:div w:id="860357425">
              <w:marLeft w:val="0"/>
              <w:marRight w:val="0"/>
              <w:marTop w:val="0"/>
              <w:marBottom w:val="0"/>
              <w:divBdr>
                <w:top w:val="none" w:sz="0" w:space="0" w:color="auto"/>
                <w:left w:val="none" w:sz="0" w:space="0" w:color="auto"/>
                <w:bottom w:val="none" w:sz="0" w:space="0" w:color="auto"/>
                <w:right w:val="none" w:sz="0" w:space="0" w:color="auto"/>
              </w:divBdr>
              <w:divsChild>
                <w:div w:id="1583178463">
                  <w:marLeft w:val="0"/>
                  <w:marRight w:val="0"/>
                  <w:marTop w:val="0"/>
                  <w:marBottom w:val="0"/>
                  <w:divBdr>
                    <w:top w:val="none" w:sz="0" w:space="0" w:color="auto"/>
                    <w:left w:val="none" w:sz="0" w:space="0" w:color="auto"/>
                    <w:bottom w:val="none" w:sz="0" w:space="0" w:color="auto"/>
                    <w:right w:val="none" w:sz="0" w:space="0" w:color="auto"/>
                  </w:divBdr>
                  <w:divsChild>
                    <w:div w:id="1681807355">
                      <w:marLeft w:val="1"/>
                      <w:marRight w:val="1"/>
                      <w:marTop w:val="0"/>
                      <w:marBottom w:val="0"/>
                      <w:divBdr>
                        <w:top w:val="none" w:sz="0" w:space="0" w:color="auto"/>
                        <w:left w:val="none" w:sz="0" w:space="0" w:color="auto"/>
                        <w:bottom w:val="none" w:sz="0" w:space="0" w:color="auto"/>
                        <w:right w:val="none" w:sz="0" w:space="0" w:color="auto"/>
                      </w:divBdr>
                      <w:divsChild>
                        <w:div w:id="1534656998">
                          <w:marLeft w:val="0"/>
                          <w:marRight w:val="0"/>
                          <w:marTop w:val="0"/>
                          <w:marBottom w:val="0"/>
                          <w:divBdr>
                            <w:top w:val="none" w:sz="0" w:space="0" w:color="auto"/>
                            <w:left w:val="none" w:sz="0" w:space="0" w:color="auto"/>
                            <w:bottom w:val="none" w:sz="0" w:space="0" w:color="auto"/>
                            <w:right w:val="none" w:sz="0" w:space="0" w:color="auto"/>
                          </w:divBdr>
                          <w:divsChild>
                            <w:div w:id="1553930841">
                              <w:marLeft w:val="0"/>
                              <w:marRight w:val="0"/>
                              <w:marTop w:val="0"/>
                              <w:marBottom w:val="360"/>
                              <w:divBdr>
                                <w:top w:val="none" w:sz="0" w:space="0" w:color="auto"/>
                                <w:left w:val="none" w:sz="0" w:space="0" w:color="auto"/>
                                <w:bottom w:val="none" w:sz="0" w:space="0" w:color="auto"/>
                                <w:right w:val="none" w:sz="0" w:space="0" w:color="auto"/>
                              </w:divBdr>
                              <w:divsChild>
                                <w:div w:id="1675304497">
                                  <w:marLeft w:val="0"/>
                                  <w:marRight w:val="0"/>
                                  <w:marTop w:val="0"/>
                                  <w:marBottom w:val="0"/>
                                  <w:divBdr>
                                    <w:top w:val="none" w:sz="0" w:space="0" w:color="auto"/>
                                    <w:left w:val="none" w:sz="0" w:space="0" w:color="auto"/>
                                    <w:bottom w:val="none" w:sz="0" w:space="0" w:color="auto"/>
                                    <w:right w:val="none" w:sz="0" w:space="0" w:color="auto"/>
                                  </w:divBdr>
                                  <w:divsChild>
                                    <w:div w:id="498467422">
                                      <w:marLeft w:val="0"/>
                                      <w:marRight w:val="0"/>
                                      <w:marTop w:val="0"/>
                                      <w:marBottom w:val="0"/>
                                      <w:divBdr>
                                        <w:top w:val="none" w:sz="0" w:space="0" w:color="auto"/>
                                        <w:left w:val="none" w:sz="0" w:space="0" w:color="auto"/>
                                        <w:bottom w:val="none" w:sz="0" w:space="0" w:color="auto"/>
                                        <w:right w:val="none" w:sz="0" w:space="0" w:color="auto"/>
                                      </w:divBdr>
                                      <w:divsChild>
                                        <w:div w:id="1463888803">
                                          <w:marLeft w:val="0"/>
                                          <w:marRight w:val="0"/>
                                          <w:marTop w:val="0"/>
                                          <w:marBottom w:val="0"/>
                                          <w:divBdr>
                                            <w:top w:val="none" w:sz="0" w:space="0" w:color="auto"/>
                                            <w:left w:val="none" w:sz="0" w:space="0" w:color="auto"/>
                                            <w:bottom w:val="none" w:sz="0" w:space="0" w:color="auto"/>
                                            <w:right w:val="none" w:sz="0" w:space="0" w:color="auto"/>
                                          </w:divBdr>
                                          <w:divsChild>
                                            <w:div w:id="418916650">
                                              <w:marLeft w:val="0"/>
                                              <w:marRight w:val="0"/>
                                              <w:marTop w:val="0"/>
                                              <w:marBottom w:val="0"/>
                                              <w:divBdr>
                                                <w:top w:val="none" w:sz="0" w:space="0" w:color="auto"/>
                                                <w:left w:val="none" w:sz="0" w:space="0" w:color="auto"/>
                                                <w:bottom w:val="none" w:sz="0" w:space="0" w:color="auto"/>
                                                <w:right w:val="none" w:sz="0" w:space="0" w:color="auto"/>
                                              </w:divBdr>
                                              <w:divsChild>
                                                <w:div w:id="87366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539492">
      <w:bodyDiv w:val="1"/>
      <w:marLeft w:val="0"/>
      <w:marRight w:val="0"/>
      <w:marTop w:val="0"/>
      <w:marBottom w:val="0"/>
      <w:divBdr>
        <w:top w:val="none" w:sz="0" w:space="0" w:color="auto"/>
        <w:left w:val="none" w:sz="0" w:space="0" w:color="auto"/>
        <w:bottom w:val="none" w:sz="0" w:space="0" w:color="auto"/>
        <w:right w:val="none" w:sz="0" w:space="0" w:color="auto"/>
      </w:divBdr>
      <w:divsChild>
        <w:div w:id="1506167363">
          <w:marLeft w:val="0"/>
          <w:marRight w:val="0"/>
          <w:marTop w:val="0"/>
          <w:marBottom w:val="0"/>
          <w:divBdr>
            <w:top w:val="none" w:sz="0" w:space="0" w:color="auto"/>
            <w:left w:val="none" w:sz="0" w:space="0" w:color="auto"/>
            <w:bottom w:val="none" w:sz="0" w:space="0" w:color="auto"/>
            <w:right w:val="none" w:sz="0" w:space="0" w:color="auto"/>
          </w:divBdr>
          <w:divsChild>
            <w:div w:id="90723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rdonyi.Zsuzsa@grap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pport@grape.h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vmnext.hu/Adatvedelem/adatvedelmi-tajekoztatasok" TargetMode="External"/><Relationship Id="rId5" Type="http://schemas.openxmlformats.org/officeDocument/2006/relationships/numbering" Target="numbering.xml"/><Relationship Id="rId15" Type="http://schemas.openxmlformats.org/officeDocument/2006/relationships/hyperlink" Target="mailto:ugyfelszolgalat@naih.h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ape.solution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43B75443967CF247BCFACEE2BA6B7C1B" ma:contentTypeVersion="16" ma:contentTypeDescription="Create a new document." ma:contentTypeScope="" ma:versionID="f025186afff050149593882377f0f0fc">
  <xsd:schema xmlns:xsd="http://www.w3.org/2001/XMLSchema" xmlns:xs="http://www.w3.org/2001/XMLSchema" xmlns:p="http://schemas.microsoft.com/office/2006/metadata/properties" xmlns:ns1="http://schemas.microsoft.com/sharepoint/v3" xmlns:ns2="5f2fca53-8344-4c94-9be9-5e1e2e941be0" xmlns:ns3="http://schemas.microsoft.com/sharepoint/v4" targetNamespace="http://schemas.microsoft.com/office/2006/metadata/properties" ma:root="true" ma:fieldsID="848a67b895a57a714acfa95ccd5f9ff9" ns1:_="" ns2:_="" ns3:_="">
    <xsd:import namespace="http://schemas.microsoft.com/sharepoint/v3"/>
    <xsd:import namespace="5f2fca53-8344-4c94-9be9-5e1e2e941be0"/>
    <xsd:import namespace="http://schemas.microsoft.com/sharepoint/v4"/>
    <xsd:element name="properties">
      <xsd:complexType>
        <xsd:sequence>
          <xsd:element name="documentManagement">
            <xsd:complexType>
              <xsd:all>
                <xsd:element ref="ns2:SharedWithUsers" minOccurs="0"/>
                <xsd:element ref="ns3:IconOverlay" minOccurs="0"/>
                <xsd:element ref="ns1:EmailSender" minOccurs="0"/>
                <xsd:element ref="ns1:EmailTo" minOccurs="0"/>
                <xsd:element ref="ns1:EmailCc" minOccurs="0"/>
                <xsd:element ref="ns1:EmailFrom" minOccurs="0"/>
                <xsd:element ref="ns1:EmailSubject" minOccurs="0"/>
                <xsd:element ref="ns3:EmailHeader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0" nillable="true" ma:displayName="E-Mail Sender" ma:description="" ma:hidden="true" ma:internalName="EmailSender">
      <xsd:simpleType>
        <xsd:restriction base="dms:Note">
          <xsd:maxLength value="255"/>
        </xsd:restriction>
      </xsd:simpleType>
    </xsd:element>
    <xsd:element name="EmailTo" ma:index="11" nillable="true" ma:displayName="E-Mail To" ma:description="" ma:hidden="true" ma:internalName="EmailTo">
      <xsd:simpleType>
        <xsd:restriction base="dms:Note">
          <xsd:maxLength value="255"/>
        </xsd:restriction>
      </xsd:simpleType>
    </xsd:element>
    <xsd:element name="EmailCc" ma:index="12" nillable="true" ma:displayName="E-Mail Cc" ma:description="" ma:hidden="true" ma:internalName="EmailCc">
      <xsd:simpleType>
        <xsd:restriction base="dms:Note">
          <xsd:maxLength value="255"/>
        </xsd:restriction>
      </xsd:simpleType>
    </xsd:element>
    <xsd:element name="EmailFrom" ma:index="13" nillable="true" ma:displayName="E-Mail From" ma:description="" ma:hidden="true" ma:internalName="EmailFrom">
      <xsd:simpleType>
        <xsd:restriction base="dms:Text"/>
      </xsd:simpleType>
    </xsd:element>
    <xsd:element name="EmailSubject" ma:index="14" nillable="true" ma:displayName="E-Mail Subject" ma:description="" ma:hidden="true" ma:internalName="EmailSubject">
      <xsd:simpleType>
        <xsd:restriction base="dms:Text"/>
      </xsd:simpleType>
    </xsd:element>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2fca53-8344-4c94-9be9-5e1e2e941b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element name="EmailHeaders" ma:index="15" nillable="true" ma:displayName="E-Mail Headers" ma:description=""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7177AA-A414-4220-9334-797C0866D568}">
  <ds:schemaRefs>
    <ds:schemaRef ds:uri="http://schemas.microsoft.com/sharepoint/v3/contenttype/forms"/>
  </ds:schemaRefs>
</ds:datastoreItem>
</file>

<file path=customXml/itemProps2.xml><?xml version="1.0" encoding="utf-8"?>
<ds:datastoreItem xmlns:ds="http://schemas.openxmlformats.org/officeDocument/2006/customXml" ds:itemID="{E4792DB9-9C45-47CE-8242-6C4EE7325E93}">
  <ds:schemaRefs>
    <ds:schemaRef ds:uri="http://purl.org/dc/dcmitype/"/>
    <ds:schemaRef ds:uri="5f2fca53-8344-4c94-9be9-5e1e2e941be0"/>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purl.org/dc/elements/1.1/"/>
    <ds:schemaRef ds:uri="http://schemas.microsoft.com/sharepoint/v4"/>
    <ds:schemaRef ds:uri="http://schemas.microsoft.com/sharepoint/v3"/>
    <ds:schemaRef ds:uri="http://www.w3.org/XML/1998/namespace"/>
  </ds:schemaRefs>
</ds:datastoreItem>
</file>

<file path=customXml/itemProps3.xml><?xml version="1.0" encoding="utf-8"?>
<ds:datastoreItem xmlns:ds="http://schemas.openxmlformats.org/officeDocument/2006/customXml" ds:itemID="{6C8B14CE-7796-416E-B815-F646E56F1C2D}">
  <ds:schemaRefs>
    <ds:schemaRef ds:uri="http://schemas.openxmlformats.org/officeDocument/2006/bibliography"/>
  </ds:schemaRefs>
</ds:datastoreItem>
</file>

<file path=customXml/itemProps4.xml><?xml version="1.0" encoding="utf-8"?>
<ds:datastoreItem xmlns:ds="http://schemas.openxmlformats.org/officeDocument/2006/customXml" ds:itemID="{6EBE87A6-B6B5-4216-96BB-255AFB5C4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2fca53-8344-4c94-9be9-5e1e2e941be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6</Pages>
  <Words>2270</Words>
  <Characters>15669</Characters>
  <Application>Microsoft Office Word</Application>
  <DocSecurity>0</DocSecurity>
  <Lines>130</Lines>
  <Paragraphs>35</Paragraphs>
  <ScaleCrop>false</ScaleCrop>
  <HeadingPairs>
    <vt:vector size="2" baseType="variant">
      <vt:variant>
        <vt:lpstr>Cím</vt:lpstr>
      </vt:variant>
      <vt:variant>
        <vt:i4>1</vt:i4>
      </vt:variant>
    </vt:vector>
  </HeadingPairs>
  <TitlesOfParts>
    <vt:vector size="1" baseType="lpstr">
      <vt:lpstr/>
    </vt:vector>
  </TitlesOfParts>
  <Company>Főgáz</Company>
  <LinksUpToDate>false</LinksUpToDate>
  <CharactersWithSpaces>17904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erdelyi@gere.legal</dc:creator>
  <cp:lastModifiedBy>Szabó Mónika</cp:lastModifiedBy>
  <cp:revision>7</cp:revision>
  <cp:lastPrinted>2020-12-21T11:53:00Z</cp:lastPrinted>
  <dcterms:created xsi:type="dcterms:W3CDTF">2022-02-01T13:38:00Z</dcterms:created>
  <dcterms:modified xsi:type="dcterms:W3CDTF">2022-08-31T10:52:00Z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0x01010043B75443967CF247BCFACEE2BA6B7C1B</vt:lpwstr>
  </property>
</Properties>
</file>